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BABE0" w14:textId="7D927604" w:rsidR="00014CED" w:rsidRDefault="008923FE" w:rsidP="008923FE">
      <w:pPr>
        <w:pStyle w:val="DocumentTitle"/>
        <w:spacing w:before="240" w:after="120"/>
        <w:rPr>
          <w:sz w:val="28"/>
          <w:szCs w:val="28"/>
        </w:rPr>
      </w:pPr>
      <w:r w:rsidRPr="00646749">
        <w:rPr>
          <w:sz w:val="28"/>
          <w:szCs w:val="28"/>
        </w:rPr>
        <w:t>WRITTEN AGREEMENT</w:t>
      </w:r>
      <w:bookmarkStart w:id="0" w:name="WrittenAgreement"/>
      <w:bookmarkEnd w:id="0"/>
    </w:p>
    <w:p w14:paraId="184FB4B5" w14:textId="686FD480" w:rsidR="008923FE" w:rsidRPr="00646749" w:rsidRDefault="00AB4CF3" w:rsidP="00794CD9">
      <w:pPr>
        <w:pStyle w:val="DocumentTitle"/>
        <w:spacing w:before="120" w:after="240"/>
        <w:rPr>
          <w:sz w:val="28"/>
          <w:szCs w:val="28"/>
        </w:rPr>
      </w:pPr>
      <w:r>
        <w:rPr>
          <w:sz w:val="28"/>
          <w:szCs w:val="28"/>
        </w:rPr>
        <w:t xml:space="preserve">Temporary </w:t>
      </w:r>
      <w:r w:rsidR="00214770">
        <w:rPr>
          <w:sz w:val="28"/>
          <w:szCs w:val="28"/>
        </w:rPr>
        <w:t>Student</w:t>
      </w:r>
      <w:r w:rsidR="00203C42">
        <w:rPr>
          <w:sz w:val="28"/>
          <w:szCs w:val="28"/>
        </w:rPr>
        <w:t>s</w:t>
      </w:r>
      <w:r w:rsidR="00085CB8">
        <w:rPr>
          <w:sz w:val="28"/>
          <w:szCs w:val="28"/>
        </w:rPr>
        <w:t xml:space="preserve"> and Temporary Students on Bridging Visas</w:t>
      </w:r>
    </w:p>
    <w:p w14:paraId="485340E1" w14:textId="4A13780D" w:rsidR="008F4CB3" w:rsidRDefault="008923FE" w:rsidP="00686D1E">
      <w:pPr>
        <w:pStyle w:val="LOOBodytext"/>
      </w:pPr>
      <w:r w:rsidRPr="006B75C6">
        <w:rPr>
          <w:b/>
          <w:bCs/>
        </w:rPr>
        <w:t>IMPORTANT</w:t>
      </w:r>
      <w:r w:rsidRPr="00686D1E">
        <w:t xml:space="preserve">: This document sets out the terms and conditions of enrolment as an international student in a Victorian government school. It is designed to protect </w:t>
      </w:r>
      <w:r w:rsidR="0013756F">
        <w:t>Y</w:t>
      </w:r>
      <w:r w:rsidRPr="00686D1E">
        <w:t>our consumer rights in Australia.</w:t>
      </w:r>
    </w:p>
    <w:p w14:paraId="63E62FCC" w14:textId="77777777" w:rsidR="008F4CB3" w:rsidRDefault="008F4CB3" w:rsidP="00686D1E">
      <w:pPr>
        <w:pStyle w:val="LOOBodytext"/>
      </w:pPr>
    </w:p>
    <w:p w14:paraId="1ECA47EA" w14:textId="49B570AE" w:rsidR="008923FE" w:rsidRDefault="008923FE" w:rsidP="00686D1E">
      <w:pPr>
        <w:pStyle w:val="LOOBodytext"/>
      </w:pPr>
      <w:r w:rsidRPr="00686D1E">
        <w:t xml:space="preserve">You are required to keep a copy of this </w:t>
      </w:r>
      <w:r w:rsidR="00070BF8">
        <w:t>A</w:t>
      </w:r>
      <w:r w:rsidR="00070BF8" w:rsidRPr="00686D1E">
        <w:t xml:space="preserve">greement </w:t>
      </w:r>
      <w:r w:rsidRPr="00686D1E">
        <w:t>once signed and receipts of all payments of tuition and non-tuition fees.</w:t>
      </w:r>
    </w:p>
    <w:p w14:paraId="1AEBF5F2" w14:textId="77777777" w:rsidR="00130FA5" w:rsidRPr="00686D1E" w:rsidRDefault="00130FA5" w:rsidP="00686D1E">
      <w:pPr>
        <w:pStyle w:val="LOOBodytext"/>
      </w:pPr>
    </w:p>
    <w:tbl>
      <w:tblPr>
        <w:tblStyle w:val="TableGrid"/>
        <w:tblW w:w="0" w:type="auto"/>
        <w:tblBorders>
          <w:top w:val="single" w:sz="8" w:space="0" w:color="002060"/>
          <w:left w:val="single" w:sz="8" w:space="0" w:color="002060"/>
          <w:bottom w:val="single" w:sz="8" w:space="0" w:color="002060"/>
          <w:right w:val="single" w:sz="8" w:space="0" w:color="002060"/>
          <w:insideH w:val="none" w:sz="0" w:space="0" w:color="auto"/>
          <w:insideV w:val="none" w:sz="0" w:space="0" w:color="auto"/>
        </w:tblBorders>
        <w:shd w:val="clear" w:color="auto" w:fill="002060"/>
        <w:tblLook w:val="04A0" w:firstRow="1" w:lastRow="0" w:firstColumn="1" w:lastColumn="0" w:noHBand="0" w:noVBand="1"/>
      </w:tblPr>
      <w:tblGrid>
        <w:gridCol w:w="10446"/>
      </w:tblGrid>
      <w:tr w:rsidR="008923FE" w:rsidRPr="00646749" w14:paraId="1215B3F5" w14:textId="77777777" w:rsidTr="006726A7">
        <w:tc>
          <w:tcPr>
            <w:tcW w:w="10460" w:type="dxa"/>
            <w:shd w:val="clear" w:color="auto" w:fill="002060"/>
          </w:tcPr>
          <w:p w14:paraId="5135A55D" w14:textId="4FF1769A" w:rsidR="008923FE" w:rsidRPr="00646749" w:rsidRDefault="00941977" w:rsidP="00BE4DBE">
            <w:pPr>
              <w:keepNext/>
              <w:spacing w:before="80" w:after="80"/>
              <w:jc w:val="center"/>
              <w:rPr>
                <w:rFonts w:ascii="Arial" w:hAnsi="Arial"/>
                <w:b/>
                <w:color w:val="FFFFFF"/>
                <w:sz w:val="18"/>
                <w:szCs w:val="20"/>
              </w:rPr>
            </w:pPr>
            <w:hyperlink w:anchor="Definitions" w:history="1">
              <w:r w:rsidR="008923FE" w:rsidRPr="00646749">
                <w:rPr>
                  <w:rFonts w:ascii="Arial" w:hAnsi="Arial"/>
                  <w:b/>
                  <w:color w:val="FFFFFF"/>
                  <w:sz w:val="18"/>
                  <w:szCs w:val="20"/>
                </w:rPr>
                <w:t>Definitions and Acronyms</w:t>
              </w:r>
            </w:hyperlink>
          </w:p>
        </w:tc>
      </w:tr>
    </w:tbl>
    <w:p w14:paraId="65A5894E" w14:textId="77777777" w:rsidR="008923FE" w:rsidRPr="00366977" w:rsidRDefault="008923FE" w:rsidP="00366977">
      <w:pPr>
        <w:pStyle w:val="BodyText"/>
        <w:rPr>
          <w:rStyle w:val="BodyTextChar"/>
        </w:rPr>
      </w:pPr>
      <w:r w:rsidRPr="00366977">
        <w:rPr>
          <w:rStyle w:val="BodyTextChar"/>
        </w:rPr>
        <w:t>In this Agreement:</w:t>
      </w:r>
    </w:p>
    <w:p w14:paraId="1A91643B" w14:textId="10D53801" w:rsidR="008923FE" w:rsidRPr="00535A6E" w:rsidRDefault="008923FE" w:rsidP="00535A6E">
      <w:pPr>
        <w:pStyle w:val="Bullet1"/>
      </w:pPr>
      <w:r w:rsidRPr="0056504F">
        <w:rPr>
          <w:b/>
          <w:bCs/>
        </w:rPr>
        <w:t>Agreement</w:t>
      </w:r>
      <w:r w:rsidRPr="00535A6E">
        <w:t xml:space="preserve"> means this Written Agreement</w:t>
      </w:r>
    </w:p>
    <w:p w14:paraId="1A8C311D" w14:textId="559FD07B" w:rsidR="00DA1F96" w:rsidRPr="00535A6E" w:rsidRDefault="00DA1F96" w:rsidP="00DA1F96">
      <w:pPr>
        <w:pStyle w:val="Bullet1"/>
      </w:pPr>
      <w:r w:rsidRPr="009205FA">
        <w:rPr>
          <w:b/>
        </w:rPr>
        <w:t>ATAR</w:t>
      </w:r>
      <w:r>
        <w:t xml:space="preserve"> means </w:t>
      </w:r>
      <w:r w:rsidRPr="008A1FA3">
        <w:t>Australian Tertiary Admission Rank</w:t>
      </w:r>
      <w:r>
        <w:t xml:space="preserve"> which is a score that universities consider when assessing student applications for most courses they offer</w:t>
      </w:r>
    </w:p>
    <w:p w14:paraId="49EE0942" w14:textId="17A1E3D5" w:rsidR="0043405D" w:rsidRPr="0043405D" w:rsidRDefault="0043405D" w:rsidP="00535A6E">
      <w:pPr>
        <w:pStyle w:val="Bullet1"/>
      </w:pPr>
      <w:r w:rsidRPr="0043405D">
        <w:rPr>
          <w:b/>
          <w:bCs/>
        </w:rPr>
        <w:t>Bridging Visa</w:t>
      </w:r>
      <w:r>
        <w:t xml:space="preserve"> means a visa issued by DHA that allows a person to stay in the country lawfully once their original visa has expired and while they await the outcome of a new visa application</w:t>
      </w:r>
    </w:p>
    <w:p w14:paraId="783D2B7B" w14:textId="714D9F88" w:rsidR="008923FE" w:rsidRPr="00535A6E" w:rsidRDefault="008923FE" w:rsidP="00535A6E">
      <w:pPr>
        <w:pStyle w:val="Bullet1"/>
      </w:pPr>
      <w:r w:rsidRPr="0056504F">
        <w:rPr>
          <w:b/>
          <w:bCs/>
        </w:rPr>
        <w:t>Co</w:t>
      </w:r>
      <w:r w:rsidR="00453D66">
        <w:rPr>
          <w:b/>
          <w:bCs/>
        </w:rPr>
        <w:t>P</w:t>
      </w:r>
      <w:r w:rsidRPr="00535A6E">
        <w:t xml:space="preserve"> means Confirmation of </w:t>
      </w:r>
      <w:r w:rsidR="00453D66">
        <w:t>Placement</w:t>
      </w:r>
    </w:p>
    <w:p w14:paraId="427D7433" w14:textId="65377950" w:rsidR="008923FE" w:rsidRPr="00535A6E" w:rsidRDefault="000803E9" w:rsidP="00535A6E">
      <w:pPr>
        <w:pStyle w:val="Bullet1"/>
      </w:pPr>
      <w:r>
        <w:rPr>
          <w:b/>
          <w:bCs/>
        </w:rPr>
        <w:t xml:space="preserve">The </w:t>
      </w:r>
      <w:r w:rsidR="009570C6">
        <w:rPr>
          <w:b/>
          <w:bCs/>
        </w:rPr>
        <w:t>D</w:t>
      </w:r>
      <w:r w:rsidR="00254758" w:rsidRPr="00254758">
        <w:rPr>
          <w:b/>
          <w:bCs/>
        </w:rPr>
        <w:t>epartment</w:t>
      </w:r>
      <w:r w:rsidR="00254758">
        <w:t xml:space="preserve"> </w:t>
      </w:r>
      <w:r w:rsidR="008923FE" w:rsidRPr="00535A6E">
        <w:t>means the Department of Education</w:t>
      </w:r>
      <w:r w:rsidR="00092B6F">
        <w:t xml:space="preserve"> in Victoria</w:t>
      </w:r>
    </w:p>
    <w:p w14:paraId="61DF9E3E" w14:textId="76414094" w:rsidR="008923FE" w:rsidRPr="00535A6E" w:rsidRDefault="008923FE" w:rsidP="00535A6E">
      <w:pPr>
        <w:pStyle w:val="Bullet1"/>
      </w:pPr>
      <w:r w:rsidRPr="0056504F">
        <w:rPr>
          <w:b/>
          <w:bCs/>
        </w:rPr>
        <w:t>DHA</w:t>
      </w:r>
      <w:r w:rsidRPr="00535A6E">
        <w:t xml:space="preserve"> means the</w:t>
      </w:r>
      <w:r w:rsidR="00092B6F">
        <w:t xml:space="preserve"> Australian Government</w:t>
      </w:r>
      <w:r w:rsidRPr="00535A6E">
        <w:t xml:space="preserve"> Department of Home Affairs</w:t>
      </w:r>
    </w:p>
    <w:p w14:paraId="4EC65A79" w14:textId="4C91DEF8" w:rsidR="003F4EF7" w:rsidRPr="00535A6E" w:rsidRDefault="003F4EF7" w:rsidP="00535A6E">
      <w:pPr>
        <w:pStyle w:val="Bullet1"/>
      </w:pPr>
      <w:r w:rsidRPr="0056504F">
        <w:rPr>
          <w:b/>
          <w:bCs/>
        </w:rPr>
        <w:t>GST</w:t>
      </w:r>
      <w:r w:rsidRPr="00535A6E">
        <w:t xml:space="preserve"> means goods and services tax</w:t>
      </w:r>
    </w:p>
    <w:p w14:paraId="124BAEB2" w14:textId="13239F39" w:rsidR="008923FE" w:rsidRPr="00535A6E" w:rsidRDefault="008923FE" w:rsidP="00535A6E">
      <w:pPr>
        <w:pStyle w:val="Bullet1"/>
      </w:pPr>
      <w:r w:rsidRPr="0056504F">
        <w:rPr>
          <w:b/>
          <w:bCs/>
        </w:rPr>
        <w:t>IED</w:t>
      </w:r>
      <w:r w:rsidRPr="00535A6E">
        <w:t xml:space="preserve"> means the International Education Division</w:t>
      </w:r>
      <w:r w:rsidR="000803E9">
        <w:t xml:space="preserve">, which </w:t>
      </w:r>
      <w:r w:rsidRPr="00535A6E">
        <w:t>administers the ISP in Victorian government schools</w:t>
      </w:r>
      <w:r w:rsidR="000803E9">
        <w:t xml:space="preserve"> on behalf of the Department</w:t>
      </w:r>
      <w:r w:rsidRPr="00535A6E">
        <w:t>.</w:t>
      </w:r>
      <w:r w:rsidR="00587FB7">
        <w:t xml:space="preserve"> </w:t>
      </w:r>
      <w:r w:rsidRPr="00535A6E">
        <w:t xml:space="preserve">IED is not a separate entity to </w:t>
      </w:r>
      <w:r w:rsidR="00DB178E">
        <w:t>the Department</w:t>
      </w:r>
    </w:p>
    <w:p w14:paraId="7C799C48" w14:textId="7CDE5059" w:rsidR="008923FE" w:rsidRPr="00535A6E" w:rsidRDefault="008923FE" w:rsidP="00535A6E">
      <w:pPr>
        <w:pStyle w:val="Bullet1"/>
      </w:pPr>
      <w:r w:rsidRPr="0056504F">
        <w:rPr>
          <w:b/>
          <w:bCs/>
        </w:rPr>
        <w:t>ISP</w:t>
      </w:r>
      <w:r w:rsidRPr="00535A6E">
        <w:t xml:space="preserve"> means the International Student Program</w:t>
      </w:r>
    </w:p>
    <w:p w14:paraId="606D6A25" w14:textId="1B292F3F" w:rsidR="008923FE" w:rsidRDefault="008923FE" w:rsidP="00535A6E">
      <w:pPr>
        <w:pStyle w:val="Bullet1"/>
      </w:pPr>
      <w:r w:rsidRPr="0056504F">
        <w:rPr>
          <w:b/>
          <w:bCs/>
        </w:rPr>
        <w:t xml:space="preserve">Legal </w:t>
      </w:r>
      <w:r w:rsidR="009F1EA3" w:rsidRPr="0056504F">
        <w:rPr>
          <w:b/>
          <w:bCs/>
        </w:rPr>
        <w:t>guardian</w:t>
      </w:r>
      <w:r w:rsidR="009F1EA3" w:rsidRPr="00535A6E">
        <w:t xml:space="preserve"> </w:t>
      </w:r>
      <w:r w:rsidR="007B7F95" w:rsidRPr="00535A6E">
        <w:t xml:space="preserve">or </w:t>
      </w:r>
      <w:r w:rsidR="007B7F95" w:rsidRPr="0056504F">
        <w:rPr>
          <w:b/>
          <w:bCs/>
        </w:rPr>
        <w:t>legal custodian</w:t>
      </w:r>
      <w:r w:rsidR="007B7F95" w:rsidRPr="00535A6E">
        <w:t xml:space="preserve"> </w:t>
      </w:r>
      <w:r w:rsidRPr="00535A6E">
        <w:t>is a person other than a student’s parent with the right to daily care and control of the student and the right to make decisions for that student</w:t>
      </w:r>
    </w:p>
    <w:p w14:paraId="462FFD39" w14:textId="0BB76D47" w:rsidR="00085CB8" w:rsidRDefault="00085CB8" w:rsidP="00535A6E">
      <w:pPr>
        <w:pStyle w:val="Bullet1"/>
      </w:pPr>
      <w:r w:rsidRPr="00085CB8">
        <w:rPr>
          <w:b/>
          <w:bCs/>
        </w:rPr>
        <w:t>Temporary students</w:t>
      </w:r>
      <w:r>
        <w:t xml:space="preserve"> </w:t>
      </w:r>
      <w:r w:rsidR="00724994">
        <w:t>means</w:t>
      </w:r>
      <w:r w:rsidR="00B33D6C">
        <w:t xml:space="preserve"> international student</w:t>
      </w:r>
      <w:r w:rsidR="00626968">
        <w:t>s</w:t>
      </w:r>
      <w:r w:rsidR="00B33D6C">
        <w:t xml:space="preserve"> who </w:t>
      </w:r>
      <w:r w:rsidR="00626968">
        <w:t xml:space="preserve">are </w:t>
      </w:r>
      <w:r w:rsidR="00B33D6C">
        <w:t>in Australia on a Visitor Visa that may allow them to study for up to three months</w:t>
      </w:r>
    </w:p>
    <w:p w14:paraId="716E1E02" w14:textId="0C245897" w:rsidR="00085CB8" w:rsidRPr="00085CB8" w:rsidRDefault="00085CB8" w:rsidP="00535A6E">
      <w:pPr>
        <w:pStyle w:val="Bullet1"/>
      </w:pPr>
      <w:r w:rsidRPr="00085CB8">
        <w:rPr>
          <w:b/>
          <w:bCs/>
        </w:rPr>
        <w:t>Temporary students on Bridging Visas</w:t>
      </w:r>
      <w:r>
        <w:t xml:space="preserve"> means</w:t>
      </w:r>
      <w:r w:rsidR="00B33D6C">
        <w:t xml:space="preserve"> international student</w:t>
      </w:r>
      <w:r w:rsidR="00626968">
        <w:t>s</w:t>
      </w:r>
      <w:r w:rsidR="00B33D6C">
        <w:t xml:space="preserve"> who </w:t>
      </w:r>
      <w:r w:rsidR="00626968">
        <w:t xml:space="preserve">have </w:t>
      </w:r>
      <w:r w:rsidR="00B33D6C">
        <w:t xml:space="preserve">entered Australia on a Visitor Visa and </w:t>
      </w:r>
      <w:r w:rsidR="00626968">
        <w:t xml:space="preserve">have </w:t>
      </w:r>
      <w:r w:rsidR="00B33D6C">
        <w:t>been granted a Bridging Visa by DHA while they await the outcome of a subsequent visa application</w:t>
      </w:r>
    </w:p>
    <w:p w14:paraId="3FF6FAEE" w14:textId="2D08D068" w:rsidR="008923FE" w:rsidRPr="00535A6E" w:rsidRDefault="008923FE" w:rsidP="00535A6E">
      <w:pPr>
        <w:pStyle w:val="Bullet1"/>
      </w:pPr>
      <w:r w:rsidRPr="0056504F">
        <w:rPr>
          <w:b/>
          <w:bCs/>
        </w:rPr>
        <w:t>TIS</w:t>
      </w:r>
      <w:r w:rsidRPr="00535A6E">
        <w:t xml:space="preserve"> means Translating and Interpreting Service</w:t>
      </w:r>
    </w:p>
    <w:p w14:paraId="497A1621" w14:textId="77777777" w:rsidR="00DA1F96" w:rsidRPr="00535A6E" w:rsidRDefault="00DA1F96" w:rsidP="00DA1F96">
      <w:pPr>
        <w:pStyle w:val="Bullet1"/>
      </w:pPr>
      <w:r w:rsidRPr="00B96111">
        <w:rPr>
          <w:b/>
          <w:bCs/>
        </w:rPr>
        <w:t>VCE</w:t>
      </w:r>
      <w:r w:rsidRPr="00B96111">
        <w:t xml:space="preserve"> </w:t>
      </w:r>
      <w:r>
        <w:t xml:space="preserve">means </w:t>
      </w:r>
      <w:r w:rsidRPr="00B96111">
        <w:t>Victorian Certificate of Education</w:t>
      </w:r>
    </w:p>
    <w:p w14:paraId="1ED5C0E3" w14:textId="3353EBE0" w:rsidR="00DA1F96" w:rsidRPr="00535A6E" w:rsidRDefault="00DA1F96" w:rsidP="00DA1F96">
      <w:pPr>
        <w:pStyle w:val="Bullet1"/>
      </w:pPr>
      <w:r w:rsidRPr="00B96111">
        <w:rPr>
          <w:b/>
          <w:bCs/>
        </w:rPr>
        <w:t>VCE</w:t>
      </w:r>
      <w:r w:rsidRPr="00B03678">
        <w:rPr>
          <w:b/>
          <w:bCs/>
        </w:rPr>
        <w:t xml:space="preserve"> VM</w:t>
      </w:r>
      <w:r>
        <w:t xml:space="preserve"> means </w:t>
      </w:r>
      <w:r w:rsidRPr="00B96111">
        <w:t>Victorian Certificate of Education</w:t>
      </w:r>
      <w:r>
        <w:t xml:space="preserve"> Vocational Major</w:t>
      </w:r>
    </w:p>
    <w:p w14:paraId="01055A5A" w14:textId="3F3569AA" w:rsidR="008923FE" w:rsidRPr="00535A6E" w:rsidRDefault="008923FE" w:rsidP="00535A6E">
      <w:pPr>
        <w:pStyle w:val="Bullet1"/>
      </w:pPr>
      <w:r w:rsidRPr="0056504F">
        <w:rPr>
          <w:b/>
          <w:bCs/>
        </w:rPr>
        <w:t>VET</w:t>
      </w:r>
      <w:r w:rsidRPr="00535A6E">
        <w:t xml:space="preserve"> means Vocational Education and Training</w:t>
      </w:r>
    </w:p>
    <w:p w14:paraId="4567D2A9" w14:textId="4053BA7B" w:rsidR="008923FE" w:rsidRPr="00535A6E" w:rsidRDefault="008923FE" w:rsidP="00535A6E">
      <w:pPr>
        <w:pStyle w:val="Bullet1"/>
      </w:pPr>
      <w:r w:rsidRPr="0056504F">
        <w:rPr>
          <w:b/>
          <w:bCs/>
        </w:rPr>
        <w:t>We</w:t>
      </w:r>
      <w:r w:rsidRPr="00535A6E">
        <w:t xml:space="preserve"> means</w:t>
      </w:r>
      <w:r w:rsidR="00254758">
        <w:t xml:space="preserve"> the Department of Education in Victoria</w:t>
      </w:r>
    </w:p>
    <w:p w14:paraId="3B097E6E" w14:textId="60527DD0" w:rsidR="008923FE" w:rsidRPr="00535A6E" w:rsidRDefault="008923FE" w:rsidP="00535A6E">
      <w:pPr>
        <w:pStyle w:val="Bullet1"/>
      </w:pPr>
      <w:r w:rsidRPr="0056504F">
        <w:rPr>
          <w:b/>
          <w:bCs/>
        </w:rPr>
        <w:t>You</w:t>
      </w:r>
      <w:r w:rsidRPr="00535A6E">
        <w:t xml:space="preserve"> </w:t>
      </w:r>
      <w:r w:rsidR="00EC3230">
        <w:t xml:space="preserve">or </w:t>
      </w:r>
      <w:r w:rsidR="00EC3230" w:rsidRPr="00EC3230">
        <w:rPr>
          <w:b/>
          <w:bCs/>
        </w:rPr>
        <w:t>Your</w:t>
      </w:r>
      <w:r w:rsidR="00EC3230">
        <w:t xml:space="preserve"> </w:t>
      </w:r>
      <w:r w:rsidRPr="00535A6E">
        <w:t xml:space="preserve">means the parents, </w:t>
      </w:r>
      <w:r w:rsidR="009F1EA3" w:rsidRPr="00535A6E">
        <w:t>l</w:t>
      </w:r>
      <w:r w:rsidRPr="00535A6E">
        <w:t xml:space="preserve">egal </w:t>
      </w:r>
      <w:r w:rsidR="009F1EA3" w:rsidRPr="00535A6E">
        <w:t>g</w:t>
      </w:r>
      <w:r w:rsidRPr="00535A6E">
        <w:t>uardian or student who signs this Agreement as the context requires.</w:t>
      </w:r>
    </w:p>
    <w:p w14:paraId="677DC550" w14:textId="77777777" w:rsidR="000B292F" w:rsidRDefault="000B292F" w:rsidP="007B4BE4">
      <w:pPr>
        <w:pStyle w:val="BodyText"/>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4101"/>
        <w:gridCol w:w="3091"/>
        <w:gridCol w:w="15"/>
      </w:tblGrid>
      <w:tr w:rsidR="009F74C0" w:rsidRPr="00646749" w14:paraId="11ED6C72" w14:textId="77777777" w:rsidTr="00DE69A5">
        <w:trPr>
          <w:gridAfter w:val="1"/>
          <w:wAfter w:w="7" w:type="pct"/>
        </w:trPr>
        <w:tc>
          <w:tcPr>
            <w:tcW w:w="4993" w:type="pct"/>
            <w:gridSpan w:val="3"/>
            <w:tcBorders>
              <w:top w:val="single" w:sz="12" w:space="0" w:color="002060"/>
              <w:left w:val="single" w:sz="12" w:space="0" w:color="002060"/>
              <w:bottom w:val="single" w:sz="18" w:space="0" w:color="FFFFFF" w:themeColor="background1"/>
              <w:right w:val="single" w:sz="12" w:space="0" w:color="002060"/>
            </w:tcBorders>
            <w:shd w:val="clear" w:color="auto" w:fill="002060"/>
          </w:tcPr>
          <w:p w14:paraId="787A9685" w14:textId="5D16995D" w:rsidR="009F74C0" w:rsidRPr="00646749" w:rsidRDefault="0003396B" w:rsidP="000E276E">
            <w:pPr>
              <w:keepNext/>
              <w:spacing w:before="80" w:after="80"/>
              <w:jc w:val="center"/>
              <w:rPr>
                <w:rFonts w:ascii="Arial" w:hAnsi="Arial"/>
                <w:b/>
                <w:color w:val="FFFFFF"/>
                <w:sz w:val="18"/>
                <w:szCs w:val="20"/>
              </w:rPr>
            </w:pPr>
            <w:r>
              <w:rPr>
                <w:rFonts w:ascii="Arial" w:hAnsi="Arial"/>
                <w:b/>
                <w:color w:val="FFFFFF"/>
                <w:sz w:val="18"/>
                <w:szCs w:val="20"/>
              </w:rPr>
              <w:t>Enrolment</w:t>
            </w:r>
            <w:r w:rsidRPr="00646749">
              <w:rPr>
                <w:rFonts w:ascii="Arial" w:hAnsi="Arial"/>
                <w:b/>
                <w:color w:val="FFFFFF"/>
                <w:sz w:val="18"/>
                <w:szCs w:val="20"/>
              </w:rPr>
              <w:t xml:space="preserve"> </w:t>
            </w:r>
            <w:r w:rsidR="009F74C0" w:rsidRPr="00646749">
              <w:rPr>
                <w:rFonts w:ascii="Arial" w:hAnsi="Arial"/>
                <w:b/>
                <w:color w:val="FFFFFF"/>
                <w:sz w:val="18"/>
                <w:szCs w:val="20"/>
              </w:rPr>
              <w:t>Details</w:t>
            </w:r>
          </w:p>
        </w:tc>
      </w:tr>
      <w:tr w:rsidR="000712E9" w:rsidRPr="00720F5B" w14:paraId="46FF76E4" w14:textId="77777777" w:rsidTr="000712E9">
        <w:tc>
          <w:tcPr>
            <w:tcW w:w="1552" w:type="pct"/>
            <w:tcBorders>
              <w:top w:val="single" w:sz="4" w:space="0" w:color="000000"/>
              <w:bottom w:val="single" w:sz="4" w:space="0" w:color="auto"/>
              <w:right w:val="single" w:sz="4" w:space="0" w:color="auto"/>
            </w:tcBorders>
            <w:shd w:val="clear" w:color="auto" w:fill="E1FEFF"/>
            <w:vAlign w:val="center"/>
          </w:tcPr>
          <w:p w14:paraId="5C661C44" w14:textId="78E24548" w:rsidR="000712E9" w:rsidRPr="00720F5B" w:rsidRDefault="000712E9" w:rsidP="00965A74">
            <w:pPr>
              <w:keepNext/>
              <w:spacing w:before="60" w:after="60"/>
              <w:contextualSpacing/>
              <w:rPr>
                <w:rFonts w:ascii="Arial" w:hAnsi="Arial" w:cs="Arial"/>
                <w:b/>
                <w:color w:val="404040"/>
                <w:sz w:val="18"/>
                <w:szCs w:val="18"/>
              </w:rPr>
            </w:pPr>
            <w:r w:rsidRPr="00720F5B">
              <w:rPr>
                <w:rFonts w:ascii="Arial" w:hAnsi="Arial" w:cs="Arial"/>
                <w:b/>
                <w:color w:val="404040"/>
                <w:sz w:val="18"/>
                <w:szCs w:val="18"/>
              </w:rPr>
              <w:t xml:space="preserve">School Name and </w:t>
            </w:r>
            <w:r>
              <w:rPr>
                <w:rFonts w:ascii="Arial" w:hAnsi="Arial" w:cs="Arial"/>
                <w:b/>
                <w:color w:val="404040"/>
                <w:sz w:val="18"/>
                <w:szCs w:val="18"/>
              </w:rPr>
              <w:br/>
            </w:r>
            <w:r w:rsidRPr="00720F5B">
              <w:rPr>
                <w:rFonts w:ascii="Arial" w:hAnsi="Arial" w:cs="Arial"/>
                <w:b/>
                <w:color w:val="404040"/>
                <w:sz w:val="18"/>
                <w:szCs w:val="18"/>
              </w:rPr>
              <w:t>Year Level</w:t>
            </w:r>
          </w:p>
        </w:tc>
        <w:tc>
          <w:tcPr>
            <w:tcW w:w="1962" w:type="pct"/>
            <w:tcBorders>
              <w:top w:val="single" w:sz="4" w:space="0" w:color="000000"/>
              <w:left w:val="single" w:sz="4" w:space="0" w:color="auto"/>
              <w:bottom w:val="single" w:sz="4" w:space="0" w:color="auto"/>
              <w:right w:val="single" w:sz="4" w:space="0" w:color="auto"/>
            </w:tcBorders>
            <w:shd w:val="clear" w:color="auto" w:fill="E1FEFF"/>
            <w:vAlign w:val="center"/>
          </w:tcPr>
          <w:p w14:paraId="3377C5C7" w14:textId="1216A253" w:rsidR="000712E9" w:rsidRPr="00720F5B" w:rsidRDefault="000712E9" w:rsidP="00A82907">
            <w:pPr>
              <w:keepNext/>
              <w:spacing w:before="60" w:after="60"/>
              <w:contextualSpacing/>
              <w:jc w:val="center"/>
              <w:rPr>
                <w:rFonts w:ascii="Arial" w:hAnsi="Arial" w:cs="Arial"/>
                <w:b/>
                <w:color w:val="404040"/>
                <w:sz w:val="18"/>
                <w:szCs w:val="18"/>
              </w:rPr>
            </w:pPr>
            <w:r>
              <w:rPr>
                <w:rFonts w:ascii="Arial" w:hAnsi="Arial" w:cs="Arial"/>
                <w:b/>
                <w:color w:val="404040"/>
                <w:sz w:val="18"/>
                <w:szCs w:val="18"/>
              </w:rPr>
              <w:t>Enrolment</w:t>
            </w:r>
            <w:r w:rsidRPr="00720F5B">
              <w:rPr>
                <w:rFonts w:ascii="Arial" w:hAnsi="Arial" w:cs="Arial"/>
                <w:b/>
                <w:color w:val="404040"/>
                <w:sz w:val="18"/>
                <w:szCs w:val="18"/>
              </w:rPr>
              <w:t xml:space="preserve"> Dates</w:t>
            </w:r>
          </w:p>
        </w:tc>
        <w:tc>
          <w:tcPr>
            <w:tcW w:w="1486" w:type="pct"/>
            <w:gridSpan w:val="2"/>
            <w:tcBorders>
              <w:top w:val="single" w:sz="4" w:space="0" w:color="000000"/>
              <w:left w:val="single" w:sz="4" w:space="0" w:color="auto"/>
              <w:bottom w:val="single" w:sz="4" w:space="0" w:color="auto"/>
              <w:right w:val="single" w:sz="4" w:space="0" w:color="auto"/>
            </w:tcBorders>
            <w:shd w:val="clear" w:color="auto" w:fill="E1FEFF"/>
            <w:vAlign w:val="center"/>
          </w:tcPr>
          <w:p w14:paraId="1E1C83F8" w14:textId="04D530BC" w:rsidR="000712E9" w:rsidRPr="00720F5B" w:rsidRDefault="000712E9" w:rsidP="00965A74">
            <w:pPr>
              <w:keepNext/>
              <w:spacing w:before="60" w:after="60"/>
              <w:contextualSpacing/>
              <w:jc w:val="center"/>
              <w:rPr>
                <w:rFonts w:ascii="Arial" w:hAnsi="Arial" w:cs="Arial"/>
                <w:b/>
                <w:color w:val="404040"/>
                <w:sz w:val="18"/>
                <w:szCs w:val="18"/>
              </w:rPr>
            </w:pPr>
            <w:r>
              <w:rPr>
                <w:rFonts w:ascii="Arial" w:hAnsi="Arial" w:cs="Arial"/>
                <w:b/>
                <w:color w:val="404040"/>
                <w:sz w:val="18"/>
                <w:szCs w:val="18"/>
              </w:rPr>
              <w:t>Enrolment</w:t>
            </w:r>
            <w:r w:rsidRPr="00720F5B">
              <w:rPr>
                <w:rFonts w:ascii="Arial" w:hAnsi="Arial" w:cs="Arial"/>
                <w:b/>
                <w:color w:val="404040"/>
                <w:sz w:val="18"/>
                <w:szCs w:val="18"/>
              </w:rPr>
              <w:t xml:space="preserve"> Duration</w:t>
            </w:r>
          </w:p>
        </w:tc>
      </w:tr>
      <w:tr w:rsidR="000712E9" w:rsidRPr="00AF3944" w14:paraId="112C5732" w14:textId="77777777" w:rsidTr="000712E9">
        <w:trPr>
          <w:trHeight w:val="1043"/>
        </w:trPr>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14:paraId="5180F2B3" w14:textId="4AC8C768" w:rsidR="000712E9" w:rsidRPr="00AF3944" w:rsidRDefault="000712E9" w:rsidP="003B1670">
            <w:pPr>
              <w:spacing w:before="120" w:after="60"/>
              <w:rPr>
                <w:rFonts w:ascii="Arial" w:hAnsi="Arial" w:cs="Arial"/>
                <w:b/>
                <w:color w:val="404040"/>
                <w:sz w:val="18"/>
                <w:szCs w:val="18"/>
              </w:rPr>
            </w:pPr>
            <w:r w:rsidRPr="00AF3944">
              <w:rPr>
                <w:rFonts w:ascii="Arial" w:hAnsi="Arial" w:cs="Arial"/>
                <w:b/>
                <w:color w:val="404040"/>
                <w:sz w:val="18"/>
                <w:szCs w:val="18"/>
              </w:rPr>
              <w:t>School:</w:t>
            </w:r>
            <w:r>
              <w:rPr>
                <w:rFonts w:ascii="Arial" w:hAnsi="Arial" w:cs="Arial"/>
                <w:b/>
                <w:color w:val="404040"/>
                <w:sz w:val="18"/>
                <w:szCs w:val="18"/>
              </w:rPr>
              <w:br/>
            </w:r>
            <w:r w:rsidR="000668EF">
              <w:rPr>
                <w:rFonts w:ascii="Arial" w:hAnsi="Arial" w:cs="Arial"/>
                <w:color w:val="404040"/>
                <w:sz w:val="18"/>
                <w:szCs w:val="18"/>
              </w:rPr>
              <w:t>&lt; &gt;</w:t>
            </w:r>
          </w:p>
          <w:p w14:paraId="43143245" w14:textId="14C3250E" w:rsidR="000712E9" w:rsidRPr="00AF3944" w:rsidRDefault="000712E9" w:rsidP="00F60E83">
            <w:pPr>
              <w:spacing w:before="120" w:after="60"/>
              <w:rPr>
                <w:rFonts w:ascii="Arial" w:hAnsi="Arial" w:cs="Arial"/>
                <w:b/>
                <w:color w:val="404040"/>
                <w:sz w:val="18"/>
                <w:szCs w:val="18"/>
              </w:rPr>
            </w:pPr>
            <w:r w:rsidRPr="00AF3944">
              <w:rPr>
                <w:rFonts w:ascii="Arial" w:hAnsi="Arial" w:cs="Arial"/>
                <w:b/>
                <w:color w:val="404040"/>
                <w:sz w:val="18"/>
                <w:szCs w:val="18"/>
              </w:rPr>
              <w:t>Address:</w:t>
            </w:r>
            <w:r>
              <w:rPr>
                <w:rFonts w:ascii="Arial" w:hAnsi="Arial" w:cs="Arial"/>
                <w:b/>
                <w:color w:val="404040"/>
                <w:sz w:val="18"/>
                <w:szCs w:val="18"/>
              </w:rPr>
              <w:br/>
            </w:r>
            <w:r w:rsidR="000668EF">
              <w:rPr>
                <w:rFonts w:ascii="Arial" w:hAnsi="Arial" w:cs="Arial"/>
                <w:color w:val="404040"/>
                <w:sz w:val="18"/>
                <w:szCs w:val="18"/>
              </w:rPr>
              <w:t>&lt; &gt;</w:t>
            </w:r>
          </w:p>
          <w:p w14:paraId="78D94F4A" w14:textId="6EE111F2" w:rsidR="000712E9" w:rsidRPr="00AF3944" w:rsidRDefault="000712E9" w:rsidP="00F60E83">
            <w:pPr>
              <w:spacing w:before="120" w:after="60"/>
              <w:rPr>
                <w:rFonts w:ascii="Arial" w:hAnsi="Arial" w:cs="Arial"/>
                <w:b/>
                <w:color w:val="404040"/>
                <w:sz w:val="18"/>
                <w:szCs w:val="18"/>
              </w:rPr>
            </w:pPr>
            <w:r w:rsidRPr="00AF3944">
              <w:rPr>
                <w:rFonts w:ascii="Arial" w:hAnsi="Arial" w:cs="Arial"/>
                <w:b/>
                <w:color w:val="404040"/>
                <w:sz w:val="18"/>
                <w:szCs w:val="18"/>
              </w:rPr>
              <w:t>Year Level:</w:t>
            </w:r>
            <w:r>
              <w:rPr>
                <w:rFonts w:ascii="Arial" w:hAnsi="Arial" w:cs="Arial"/>
                <w:b/>
                <w:color w:val="404040"/>
                <w:sz w:val="18"/>
                <w:szCs w:val="18"/>
              </w:rPr>
              <w:br/>
            </w:r>
            <w:r w:rsidR="000668EF">
              <w:rPr>
                <w:rFonts w:ascii="Arial" w:hAnsi="Arial" w:cs="Arial"/>
                <w:color w:val="404040"/>
                <w:sz w:val="18"/>
                <w:szCs w:val="18"/>
              </w:rPr>
              <w:t>&lt; &gt;</w:t>
            </w:r>
          </w:p>
        </w:tc>
        <w:tc>
          <w:tcPr>
            <w:tcW w:w="1962" w:type="pct"/>
            <w:tcBorders>
              <w:top w:val="single" w:sz="4" w:space="0" w:color="auto"/>
              <w:left w:val="single" w:sz="4" w:space="0" w:color="auto"/>
              <w:bottom w:val="single" w:sz="4" w:space="0" w:color="auto"/>
              <w:right w:val="single" w:sz="4" w:space="0" w:color="auto"/>
            </w:tcBorders>
            <w:shd w:val="clear" w:color="auto" w:fill="auto"/>
            <w:vAlign w:val="center"/>
          </w:tcPr>
          <w:p w14:paraId="393EE1CD" w14:textId="733FB001" w:rsidR="000712E9" w:rsidRPr="00AF3944" w:rsidRDefault="000668EF" w:rsidP="00D51680">
            <w:pPr>
              <w:spacing w:before="60" w:after="60"/>
              <w:contextualSpacing/>
              <w:jc w:val="center"/>
              <w:rPr>
                <w:rFonts w:ascii="Arial" w:hAnsi="Arial" w:cs="Arial"/>
                <w:color w:val="404040"/>
                <w:sz w:val="18"/>
                <w:szCs w:val="18"/>
              </w:rPr>
            </w:pPr>
            <w:r>
              <w:rPr>
                <w:rFonts w:ascii="Arial" w:hAnsi="Arial" w:cs="Arial"/>
                <w:color w:val="404040"/>
                <w:sz w:val="18"/>
                <w:szCs w:val="18"/>
              </w:rPr>
              <w:t>&lt; &gt;</w:t>
            </w:r>
            <w:r w:rsidR="000712E9" w:rsidRPr="00AF3944">
              <w:rPr>
                <w:rFonts w:ascii="Arial" w:hAnsi="Arial" w:cs="Arial"/>
                <w:color w:val="404040"/>
                <w:sz w:val="18"/>
                <w:szCs w:val="18"/>
              </w:rPr>
              <w:br/>
              <w:t>to</w:t>
            </w:r>
            <w:r w:rsidR="000712E9" w:rsidRPr="00AF3944">
              <w:rPr>
                <w:rFonts w:ascii="Arial" w:hAnsi="Arial" w:cs="Arial"/>
                <w:color w:val="404040"/>
                <w:sz w:val="18"/>
                <w:szCs w:val="18"/>
              </w:rPr>
              <w:br/>
            </w:r>
            <w:r>
              <w:rPr>
                <w:rFonts w:ascii="Arial" w:hAnsi="Arial" w:cs="Arial"/>
                <w:color w:val="404040"/>
                <w:sz w:val="18"/>
                <w:szCs w:val="18"/>
              </w:rPr>
              <w:t>&lt; &gt;</w:t>
            </w:r>
          </w:p>
        </w:tc>
        <w:tc>
          <w:tcPr>
            <w:tcW w:w="1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E4DD2" w14:textId="1FE22757" w:rsidR="000712E9" w:rsidRPr="00AF3944" w:rsidRDefault="000668EF" w:rsidP="006A4161">
            <w:pPr>
              <w:spacing w:before="60" w:after="60"/>
              <w:contextualSpacing/>
              <w:rPr>
                <w:rFonts w:ascii="Arial" w:hAnsi="Arial" w:cs="Arial"/>
                <w:color w:val="404040"/>
                <w:sz w:val="18"/>
                <w:szCs w:val="18"/>
              </w:rPr>
            </w:pPr>
            <w:r>
              <w:rPr>
                <w:rFonts w:ascii="Arial" w:hAnsi="Arial" w:cs="Arial"/>
                <w:color w:val="404040"/>
                <w:sz w:val="18"/>
                <w:szCs w:val="18"/>
              </w:rPr>
              <w:t>&lt; &gt;</w:t>
            </w:r>
            <w:r w:rsidR="000712E9" w:rsidRPr="00AF3944">
              <w:rPr>
                <w:rFonts w:ascii="Arial" w:hAnsi="Arial" w:cs="Arial"/>
                <w:color w:val="404040"/>
                <w:sz w:val="18"/>
                <w:szCs w:val="18"/>
              </w:rPr>
              <w:t xml:space="preserve"> weeks</w:t>
            </w:r>
          </w:p>
        </w:tc>
      </w:tr>
    </w:tbl>
    <w:p w14:paraId="5A156A97" w14:textId="02A70757" w:rsidR="009C6798" w:rsidRPr="009C6798" w:rsidRDefault="009C6798" w:rsidP="001D327B">
      <w:pPr>
        <w:tabs>
          <w:tab w:val="left" w:pos="4425"/>
        </w:tabs>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6"/>
      </w:tblGrid>
      <w:tr w:rsidR="009F74C0" w:rsidRPr="00646749" w14:paraId="009B346A" w14:textId="15CA9722" w:rsidTr="009C6798">
        <w:trPr>
          <w:tblHeader/>
        </w:trPr>
        <w:tc>
          <w:tcPr>
            <w:tcW w:w="5000" w:type="pct"/>
            <w:tcBorders>
              <w:top w:val="single" w:sz="8" w:space="0" w:color="002060"/>
              <w:left w:val="single" w:sz="8" w:space="0" w:color="002060"/>
              <w:bottom w:val="single" w:sz="4" w:space="0" w:color="002060"/>
              <w:right w:val="single" w:sz="8" w:space="0" w:color="002060"/>
            </w:tcBorders>
            <w:shd w:val="clear" w:color="auto" w:fill="002060"/>
          </w:tcPr>
          <w:p w14:paraId="28B9F290" w14:textId="3CB78FC8" w:rsidR="009F74C0" w:rsidRPr="00646749" w:rsidRDefault="009F74C0" w:rsidP="000E276E">
            <w:pPr>
              <w:keepNext/>
              <w:spacing w:before="80" w:after="80"/>
              <w:jc w:val="center"/>
              <w:rPr>
                <w:rFonts w:ascii="Arial" w:hAnsi="Arial"/>
                <w:b/>
                <w:color w:val="FFFFFF"/>
                <w:sz w:val="18"/>
                <w:szCs w:val="20"/>
              </w:rPr>
            </w:pPr>
            <w:bookmarkStart w:id="1" w:name="_Hlk108599888"/>
            <w:r>
              <w:rPr>
                <w:rFonts w:ascii="Arial" w:hAnsi="Arial"/>
                <w:b/>
                <w:color w:val="FFFFFF"/>
                <w:sz w:val="18"/>
                <w:szCs w:val="20"/>
              </w:rPr>
              <w:t>Conditions</w:t>
            </w:r>
          </w:p>
        </w:tc>
      </w:tr>
      <w:tr w:rsidR="00917BFA" w:rsidRPr="00646749" w14:paraId="59EA2EB4" w14:textId="77777777" w:rsidTr="00C74890">
        <w:tc>
          <w:tcPr>
            <w:tcW w:w="5000" w:type="pct"/>
            <w:tcBorders>
              <w:top w:val="single" w:sz="4" w:space="0" w:color="002060"/>
              <w:left w:val="single" w:sz="4" w:space="0" w:color="auto"/>
              <w:bottom w:val="single" w:sz="4" w:space="0" w:color="002060"/>
              <w:right w:val="single" w:sz="4" w:space="0" w:color="auto"/>
            </w:tcBorders>
            <w:shd w:val="clear" w:color="auto" w:fill="auto"/>
          </w:tcPr>
          <w:p w14:paraId="176ED68A" w14:textId="6D9A7606" w:rsidR="00917BFA" w:rsidRPr="009E4E20" w:rsidRDefault="00FA31B9" w:rsidP="00F10E62">
            <w:pPr>
              <w:pStyle w:val="WAListNumbered"/>
              <w:numPr>
                <w:ilvl w:val="0"/>
                <w:numId w:val="25"/>
              </w:numPr>
              <w:rPr>
                <w:bCs/>
              </w:rPr>
            </w:pPr>
            <w:r w:rsidRPr="009E4E20">
              <w:t xml:space="preserve">This offer </w:t>
            </w:r>
            <w:r w:rsidR="00A67980" w:rsidRPr="009E4E20">
              <w:t>considers</w:t>
            </w:r>
            <w:r w:rsidRPr="009E4E20">
              <w:t xml:space="preserve"> the student's visa provided </w:t>
            </w:r>
            <w:r w:rsidR="005F6CE2" w:rsidRPr="009E4E20">
              <w:rPr>
                <w:bCs/>
              </w:rPr>
              <w:t xml:space="preserve">to IED by the </w:t>
            </w:r>
            <w:r w:rsidR="00F10E62">
              <w:rPr>
                <w:bCs/>
              </w:rPr>
              <w:t>parent(s) or legal guardian</w:t>
            </w:r>
            <w:r w:rsidR="005F6CE2" w:rsidRPr="009E4E20">
              <w:rPr>
                <w:bCs/>
              </w:rPr>
              <w:t xml:space="preserve"> </w:t>
            </w:r>
            <w:r w:rsidRPr="009E4E20">
              <w:t xml:space="preserve">at the time of enrolment. </w:t>
            </w:r>
            <w:r w:rsidRPr="009E4E20">
              <w:rPr>
                <w:bCs/>
              </w:rPr>
              <w:t xml:space="preserve">Please notify </w:t>
            </w:r>
            <w:r w:rsidR="00A67980" w:rsidRPr="009E4E20">
              <w:rPr>
                <w:bCs/>
              </w:rPr>
              <w:t>IED</w:t>
            </w:r>
            <w:r w:rsidRPr="009E4E20">
              <w:rPr>
                <w:bCs/>
              </w:rPr>
              <w:t xml:space="preserve"> immediately if </w:t>
            </w:r>
            <w:r w:rsidR="00A67980" w:rsidRPr="009E4E20">
              <w:rPr>
                <w:bCs/>
              </w:rPr>
              <w:t xml:space="preserve">the </w:t>
            </w:r>
            <w:r w:rsidRPr="009E4E20">
              <w:rPr>
                <w:bCs/>
              </w:rPr>
              <w:t>student</w:t>
            </w:r>
            <w:r w:rsidR="00A67980" w:rsidRPr="009E4E20">
              <w:rPr>
                <w:bCs/>
              </w:rPr>
              <w:t>’</w:t>
            </w:r>
            <w:r w:rsidRPr="009E4E20">
              <w:rPr>
                <w:bCs/>
              </w:rPr>
              <w:t xml:space="preserve">s visa changes by emailing: </w:t>
            </w:r>
            <w:hyperlink r:id="rId12" w:history="1">
              <w:r w:rsidR="001B41A4" w:rsidRPr="009E4E20">
                <w:rPr>
                  <w:rStyle w:val="Hyperlink"/>
                  <w:bCs/>
                  <w:szCs w:val="14"/>
                </w:rPr>
                <w:t>international@education.vic.gov.au</w:t>
              </w:r>
            </w:hyperlink>
            <w:r w:rsidR="001B41A4" w:rsidRPr="009E4E20">
              <w:rPr>
                <w:bCs/>
              </w:rPr>
              <w:t xml:space="preserve"> if the student has not started at school or </w:t>
            </w:r>
            <w:hyperlink r:id="rId13" w:history="1">
              <w:r w:rsidR="00DA4F98" w:rsidRPr="009E4E20">
                <w:rPr>
                  <w:rStyle w:val="Hyperlink"/>
                  <w:bCs/>
                  <w:szCs w:val="14"/>
                </w:rPr>
                <w:t>international.school.support@education.vic.gov.au</w:t>
              </w:r>
            </w:hyperlink>
            <w:r w:rsidR="002A658E" w:rsidRPr="009E4E20">
              <w:rPr>
                <w:bCs/>
              </w:rPr>
              <w:t xml:space="preserve"> i</w:t>
            </w:r>
            <w:r w:rsidR="00B42F15" w:rsidRPr="009E4E20">
              <w:rPr>
                <w:bCs/>
              </w:rPr>
              <w:t>f the student has started at school</w:t>
            </w:r>
            <w:r w:rsidRPr="009E4E20">
              <w:rPr>
                <w:bCs/>
              </w:rPr>
              <w:t>.</w:t>
            </w:r>
          </w:p>
          <w:p w14:paraId="113F8AB1" w14:textId="606EE8E0" w:rsidR="00DE69A5" w:rsidRPr="009E4E20" w:rsidRDefault="009755B3" w:rsidP="00F10E62">
            <w:pPr>
              <w:pStyle w:val="WAListNumbered"/>
              <w:numPr>
                <w:ilvl w:val="0"/>
                <w:numId w:val="25"/>
              </w:numPr>
            </w:pPr>
            <w:r w:rsidRPr="009E4E20">
              <w:t xml:space="preserve">You must notify the student’s school </w:t>
            </w:r>
            <w:r w:rsidR="00282D27">
              <w:t>immediately</w:t>
            </w:r>
            <w:r w:rsidRPr="009E4E20">
              <w:t xml:space="preserve"> if </w:t>
            </w:r>
            <w:r w:rsidR="00F10E62">
              <w:t>Y</w:t>
            </w:r>
            <w:r w:rsidRPr="009E4E20">
              <w:t xml:space="preserve">our or the student’s email, residential address, phone numbers or emergency contact details change to ensure that </w:t>
            </w:r>
            <w:r w:rsidR="00EC3230">
              <w:t>Y</w:t>
            </w:r>
            <w:r w:rsidRPr="009E4E20">
              <w:t xml:space="preserve">ou receive </w:t>
            </w:r>
            <w:r w:rsidR="00282D27">
              <w:t xml:space="preserve">important school information and </w:t>
            </w:r>
            <w:r w:rsidRPr="009E4E20">
              <w:t>tuition fee invoices.</w:t>
            </w:r>
          </w:p>
          <w:p w14:paraId="646FFBD2" w14:textId="60628EC3" w:rsidR="00917BFA" w:rsidRDefault="009755B3" w:rsidP="00F10E62">
            <w:pPr>
              <w:pStyle w:val="WAListNumbered"/>
              <w:numPr>
                <w:ilvl w:val="0"/>
                <w:numId w:val="25"/>
              </w:numPr>
            </w:pPr>
            <w:r w:rsidRPr="00005463">
              <w:t xml:space="preserve">Students are expected to comply with their school’s </w:t>
            </w:r>
            <w:hyperlink r:id="rId14" w:history="1">
              <w:r w:rsidRPr="00005463">
                <w:rPr>
                  <w:rStyle w:val="Hyperlink"/>
                  <w:bCs/>
                  <w:szCs w:val="14"/>
                </w:rPr>
                <w:t>Attendance Policy</w:t>
              </w:r>
            </w:hyperlink>
            <w:r w:rsidRPr="00005463">
              <w:t>, which requires students to attend school every school day, for the duration of their enrolment at a Victorian government school. All schools record student attendance daily. The school will contact the student’s parents or legal guardian if there is an unexplained absence. Where non-attendance is covered by a medical certificate, the time is included in attendance figures.</w:t>
            </w:r>
            <w:r w:rsidR="00005463" w:rsidRPr="00005463">
              <w:t xml:space="preserve"> Refunds or credits are not provided for days absent from school due to local or overseas holidays or other </w:t>
            </w:r>
            <w:r w:rsidR="002D067D">
              <w:t xml:space="preserve">reasons </w:t>
            </w:r>
            <w:r w:rsidR="00005463" w:rsidRPr="00005463">
              <w:t>during the period of enrolment.</w:t>
            </w:r>
          </w:p>
          <w:p w14:paraId="6AC31ADB" w14:textId="4B3AA545" w:rsidR="0096168A" w:rsidRPr="006136B8" w:rsidRDefault="00CF6824" w:rsidP="006136B8">
            <w:pPr>
              <w:pStyle w:val="WAListNumbered"/>
              <w:numPr>
                <w:ilvl w:val="0"/>
                <w:numId w:val="25"/>
              </w:numPr>
            </w:pPr>
            <w:r>
              <w:lastRenderedPageBreak/>
              <w:t>Temporary</w:t>
            </w:r>
            <w:r w:rsidRPr="009E4E20">
              <w:t xml:space="preserve"> student</w:t>
            </w:r>
            <w:r>
              <w:t>s on Bridging Visa</w:t>
            </w:r>
            <w:r w:rsidRPr="009E4E20">
              <w:t xml:space="preserve"> enrolments are automatically extended and invoiced beyond the initial enrolment end date outlined above, as </w:t>
            </w:r>
            <w:proofErr w:type="gramStart"/>
            <w:r w:rsidRPr="009E4E20">
              <w:t>the vast majority of</w:t>
            </w:r>
            <w:proofErr w:type="gramEnd"/>
            <w:r w:rsidRPr="009E4E20">
              <w:t xml:space="preserve"> students study beyond the initial enrolment period. Please advise IED at </w:t>
            </w:r>
            <w:hyperlink r:id="rId15" w:history="1">
              <w:r w:rsidRPr="009E4E20">
                <w:rPr>
                  <w:rStyle w:val="Hyperlink"/>
                  <w:bCs/>
                  <w:szCs w:val="14"/>
                </w:rPr>
                <w:t>international.school.support@education.vic.gov.au</w:t>
              </w:r>
            </w:hyperlink>
            <w:r w:rsidRPr="009E4E20">
              <w:t xml:space="preserve"> towards the end of the enrolment period if the student is not extending their stay in school.</w:t>
            </w:r>
          </w:p>
        </w:tc>
      </w:tr>
      <w:bookmarkEnd w:id="1"/>
    </w:tbl>
    <w:p w14:paraId="76440984" w14:textId="67A03992" w:rsidR="008923FE" w:rsidRDefault="008923FE" w:rsidP="00917BFA">
      <w:pPr>
        <w:pStyle w:val="LOOBodytext"/>
        <w:spacing w:before="0" w:after="0"/>
        <w:rPr>
          <w:noProof/>
          <w:sz w:val="14"/>
          <w:szCs w:val="14"/>
        </w:rPr>
      </w:pPr>
    </w:p>
    <w:p w14:paraId="08CD7C18" w14:textId="77777777" w:rsidR="009C6798" w:rsidRPr="00720F5B" w:rsidRDefault="009C6798" w:rsidP="00917BFA">
      <w:pPr>
        <w:pStyle w:val="LOOBodytext"/>
        <w:spacing w:before="0" w:after="0"/>
        <w:rPr>
          <w:noProof/>
          <w:sz w:val="14"/>
          <w:szCs w:val="14"/>
        </w:rPr>
      </w:pPr>
    </w:p>
    <w:tbl>
      <w:tblPr>
        <w:tblW w:w="5007" w:type="pct"/>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3676"/>
        <w:gridCol w:w="2971"/>
      </w:tblGrid>
      <w:tr w:rsidR="008923FE" w:rsidRPr="00646749" w14:paraId="1DAACCA9" w14:textId="77777777" w:rsidTr="00935708">
        <w:trPr>
          <w:cantSplit/>
        </w:trPr>
        <w:tc>
          <w:tcPr>
            <w:tcW w:w="5000" w:type="pct"/>
            <w:gridSpan w:val="3"/>
            <w:tcBorders>
              <w:top w:val="single" w:sz="8" w:space="0" w:color="002060"/>
              <w:left w:val="single" w:sz="8" w:space="0" w:color="002060"/>
              <w:bottom w:val="single" w:sz="4" w:space="0" w:color="002060"/>
              <w:right w:val="single" w:sz="8" w:space="0" w:color="002060"/>
            </w:tcBorders>
            <w:shd w:val="clear" w:color="auto" w:fill="002060"/>
            <w:vAlign w:val="center"/>
          </w:tcPr>
          <w:p w14:paraId="2B2DF8B4" w14:textId="19DBD7B3" w:rsidR="008923FE" w:rsidRPr="00646749" w:rsidRDefault="00331535" w:rsidP="000E276E">
            <w:pPr>
              <w:keepNext/>
              <w:spacing w:before="80" w:after="80"/>
              <w:jc w:val="center"/>
              <w:rPr>
                <w:rFonts w:ascii="Arial" w:hAnsi="Arial"/>
                <w:b/>
                <w:color w:val="FFFFFF"/>
                <w:sz w:val="18"/>
                <w:szCs w:val="20"/>
              </w:rPr>
            </w:pPr>
            <w:r>
              <w:rPr>
                <w:noProof/>
                <w:sz w:val="14"/>
                <w:szCs w:val="14"/>
              </w:rPr>
              <w:br w:type="page"/>
            </w:r>
            <w:r w:rsidR="008923FE" w:rsidRPr="00646749">
              <w:rPr>
                <w:rFonts w:ascii="Arial" w:hAnsi="Arial"/>
                <w:b/>
                <w:color w:val="FFFFFF"/>
                <w:sz w:val="18"/>
                <w:szCs w:val="20"/>
              </w:rPr>
              <w:t>Non-</w:t>
            </w:r>
            <w:r w:rsidR="009F1EA3">
              <w:rPr>
                <w:rFonts w:ascii="Arial" w:hAnsi="Arial"/>
                <w:b/>
                <w:color w:val="FFFFFF"/>
                <w:sz w:val="18"/>
                <w:szCs w:val="20"/>
              </w:rPr>
              <w:t>T</w:t>
            </w:r>
            <w:r w:rsidR="008923FE" w:rsidRPr="00646749">
              <w:rPr>
                <w:rFonts w:ascii="Arial" w:hAnsi="Arial"/>
                <w:b/>
                <w:color w:val="FFFFFF"/>
                <w:sz w:val="18"/>
                <w:szCs w:val="20"/>
              </w:rPr>
              <w:t>uition School Fees</w:t>
            </w:r>
          </w:p>
        </w:tc>
      </w:tr>
      <w:tr w:rsidR="008923FE" w:rsidRPr="00143348" w14:paraId="1A0BD851" w14:textId="77777777" w:rsidTr="00935708">
        <w:trPr>
          <w:cantSplit/>
        </w:trPr>
        <w:tc>
          <w:tcPr>
            <w:tcW w:w="1823" w:type="pct"/>
            <w:tcBorders>
              <w:top w:val="single" w:sz="4" w:space="0" w:color="002060"/>
              <w:left w:val="single" w:sz="4" w:space="0" w:color="auto"/>
            </w:tcBorders>
            <w:shd w:val="clear" w:color="auto" w:fill="auto"/>
            <w:vAlign w:val="center"/>
          </w:tcPr>
          <w:p w14:paraId="3C7A3CDF" w14:textId="50F057D4" w:rsidR="008923FE" w:rsidRPr="00143348" w:rsidRDefault="00F339BD" w:rsidP="0080672C">
            <w:pPr>
              <w:keepNext/>
              <w:spacing w:before="60" w:after="60"/>
              <w:rPr>
                <w:rFonts w:ascii="Arial" w:hAnsi="Arial"/>
                <w:color w:val="404040"/>
                <w:sz w:val="18"/>
                <w:szCs w:val="18"/>
              </w:rPr>
            </w:pPr>
            <w:r>
              <w:rPr>
                <w:rFonts w:ascii="Arial" w:hAnsi="Arial"/>
                <w:color w:val="404040"/>
                <w:sz w:val="18"/>
                <w:szCs w:val="18"/>
              </w:rPr>
              <w:t>Application</w:t>
            </w:r>
            <w:r w:rsidRPr="00143348">
              <w:rPr>
                <w:rFonts w:ascii="Arial" w:hAnsi="Arial"/>
                <w:color w:val="404040"/>
                <w:sz w:val="18"/>
                <w:szCs w:val="18"/>
              </w:rPr>
              <w:t xml:space="preserve"> </w:t>
            </w:r>
            <w:r w:rsidR="00373D75" w:rsidRPr="00143348">
              <w:rPr>
                <w:rFonts w:ascii="Arial" w:hAnsi="Arial"/>
                <w:color w:val="404040"/>
                <w:sz w:val="18"/>
                <w:szCs w:val="18"/>
              </w:rPr>
              <w:t>f</w:t>
            </w:r>
            <w:r w:rsidR="008923FE" w:rsidRPr="00143348">
              <w:rPr>
                <w:rFonts w:ascii="Arial" w:hAnsi="Arial"/>
                <w:color w:val="404040"/>
                <w:sz w:val="18"/>
                <w:szCs w:val="18"/>
              </w:rPr>
              <w:t>ee</w:t>
            </w:r>
          </w:p>
        </w:tc>
        <w:tc>
          <w:tcPr>
            <w:tcW w:w="1757" w:type="pct"/>
            <w:tcBorders>
              <w:top w:val="single" w:sz="4" w:space="0" w:color="002060"/>
            </w:tcBorders>
            <w:shd w:val="clear" w:color="auto" w:fill="auto"/>
            <w:vAlign w:val="center"/>
          </w:tcPr>
          <w:p w14:paraId="387E09CF" w14:textId="51EDBC0A" w:rsidR="008923FE" w:rsidRPr="00143348" w:rsidRDefault="008923FE" w:rsidP="00965A74">
            <w:pPr>
              <w:keepNext/>
              <w:spacing w:before="60" w:after="60"/>
              <w:rPr>
                <w:rFonts w:ascii="Arial" w:hAnsi="Arial"/>
                <w:color w:val="404040"/>
                <w:sz w:val="18"/>
                <w:szCs w:val="18"/>
              </w:rPr>
            </w:pPr>
            <w:r w:rsidRPr="00143348">
              <w:rPr>
                <w:rFonts w:ascii="Arial" w:hAnsi="Arial"/>
                <w:color w:val="404040"/>
                <w:sz w:val="18"/>
                <w:szCs w:val="18"/>
              </w:rPr>
              <w:t>AUD</w:t>
            </w:r>
            <w:r w:rsidR="002E6AD5">
              <w:rPr>
                <w:rFonts w:ascii="Arial" w:hAnsi="Arial"/>
                <w:color w:val="404040"/>
                <w:sz w:val="18"/>
                <w:szCs w:val="18"/>
              </w:rPr>
              <w:t xml:space="preserve"> </w:t>
            </w:r>
            <w:r w:rsidR="00B57D5E">
              <w:rPr>
                <w:rFonts w:ascii="Arial" w:hAnsi="Arial" w:cs="Arial"/>
                <w:color w:val="404040"/>
                <w:sz w:val="18"/>
                <w:szCs w:val="18"/>
              </w:rPr>
              <w:t>&lt; &gt;</w:t>
            </w:r>
          </w:p>
        </w:tc>
        <w:tc>
          <w:tcPr>
            <w:tcW w:w="1420" w:type="pct"/>
            <w:tcBorders>
              <w:top w:val="single" w:sz="4" w:space="0" w:color="002060"/>
            </w:tcBorders>
          </w:tcPr>
          <w:p w14:paraId="564B1906" w14:textId="77777777" w:rsidR="008923FE" w:rsidRPr="00143348" w:rsidRDefault="008923FE" w:rsidP="00965A74">
            <w:pPr>
              <w:keepNext/>
              <w:spacing w:before="60" w:after="60"/>
              <w:rPr>
                <w:rFonts w:ascii="Arial" w:hAnsi="Arial"/>
                <w:color w:val="404040"/>
                <w:sz w:val="18"/>
                <w:szCs w:val="18"/>
              </w:rPr>
            </w:pPr>
            <w:r w:rsidRPr="00143348">
              <w:rPr>
                <w:rFonts w:ascii="Arial" w:hAnsi="Arial"/>
                <w:color w:val="404040"/>
                <w:sz w:val="18"/>
                <w:szCs w:val="18"/>
              </w:rPr>
              <w:t>Compulsory / Non-refundable</w:t>
            </w:r>
          </w:p>
        </w:tc>
      </w:tr>
      <w:tr w:rsidR="00401586" w:rsidRPr="00143348" w14:paraId="263A6AE5" w14:textId="77777777" w:rsidTr="00401586">
        <w:trPr>
          <w:cantSplit/>
        </w:trPr>
        <w:tc>
          <w:tcPr>
            <w:tcW w:w="1823" w:type="pct"/>
            <w:tcBorders>
              <w:left w:val="single" w:sz="4" w:space="0" w:color="auto"/>
            </w:tcBorders>
            <w:shd w:val="clear" w:color="auto" w:fill="auto"/>
            <w:vAlign w:val="center"/>
          </w:tcPr>
          <w:p w14:paraId="51389DDD" w14:textId="77777777" w:rsidR="00401586" w:rsidRPr="00143348" w:rsidRDefault="00401586" w:rsidP="002E0DB8">
            <w:pPr>
              <w:keepNext/>
              <w:spacing w:before="60" w:after="60"/>
              <w:rPr>
                <w:rFonts w:ascii="Arial" w:hAnsi="Arial"/>
                <w:color w:val="404040"/>
                <w:sz w:val="18"/>
                <w:szCs w:val="18"/>
              </w:rPr>
            </w:pPr>
            <w:r w:rsidRPr="00143348">
              <w:rPr>
                <w:rFonts w:ascii="Arial" w:hAnsi="Arial"/>
                <w:color w:val="404040"/>
                <w:sz w:val="18"/>
                <w:szCs w:val="18"/>
              </w:rPr>
              <w:t>Enrolment amendment fee</w:t>
            </w:r>
          </w:p>
        </w:tc>
        <w:tc>
          <w:tcPr>
            <w:tcW w:w="1757" w:type="pct"/>
            <w:shd w:val="clear" w:color="auto" w:fill="auto"/>
            <w:vAlign w:val="center"/>
          </w:tcPr>
          <w:p w14:paraId="040D0ACB" w14:textId="51AC5832" w:rsidR="00401586" w:rsidRPr="00143348" w:rsidRDefault="00401586" w:rsidP="002E0DB8">
            <w:pPr>
              <w:keepNext/>
              <w:spacing w:before="60" w:after="60"/>
              <w:rPr>
                <w:rFonts w:ascii="Arial" w:hAnsi="Arial"/>
                <w:color w:val="404040"/>
                <w:sz w:val="18"/>
                <w:szCs w:val="18"/>
              </w:rPr>
            </w:pPr>
            <w:r w:rsidRPr="00143348">
              <w:rPr>
                <w:rFonts w:ascii="Arial" w:hAnsi="Arial"/>
                <w:color w:val="404040"/>
                <w:sz w:val="18"/>
                <w:szCs w:val="18"/>
              </w:rPr>
              <w:t xml:space="preserve">AUD </w:t>
            </w:r>
            <w:r w:rsidR="00B57D5E">
              <w:rPr>
                <w:rFonts w:ascii="Arial" w:hAnsi="Arial" w:cs="Arial"/>
                <w:color w:val="404040"/>
                <w:sz w:val="18"/>
                <w:szCs w:val="18"/>
              </w:rPr>
              <w:t>&lt; &gt;</w:t>
            </w:r>
          </w:p>
        </w:tc>
        <w:tc>
          <w:tcPr>
            <w:tcW w:w="1420" w:type="pct"/>
            <w:vAlign w:val="center"/>
          </w:tcPr>
          <w:p w14:paraId="0363C99E" w14:textId="77777777" w:rsidR="00401586" w:rsidRPr="00143348" w:rsidRDefault="00401586" w:rsidP="002E0DB8">
            <w:pPr>
              <w:keepNext/>
              <w:spacing w:before="60" w:after="60"/>
              <w:rPr>
                <w:rFonts w:ascii="Arial" w:hAnsi="Arial"/>
                <w:color w:val="404040"/>
                <w:sz w:val="18"/>
                <w:szCs w:val="18"/>
              </w:rPr>
            </w:pPr>
            <w:r w:rsidRPr="00143348">
              <w:rPr>
                <w:rFonts w:ascii="Arial" w:hAnsi="Arial"/>
                <w:color w:val="404040"/>
                <w:sz w:val="18"/>
                <w:szCs w:val="18"/>
              </w:rPr>
              <w:t>If applicable / Non-refundable</w:t>
            </w:r>
          </w:p>
        </w:tc>
      </w:tr>
      <w:tr w:rsidR="008923FE" w:rsidRPr="00143348" w14:paraId="759D77AF" w14:textId="77777777" w:rsidTr="00143348">
        <w:trPr>
          <w:cantSplit/>
        </w:trPr>
        <w:tc>
          <w:tcPr>
            <w:tcW w:w="1823" w:type="pct"/>
            <w:tcBorders>
              <w:left w:val="single" w:sz="4" w:space="0" w:color="auto"/>
            </w:tcBorders>
            <w:shd w:val="clear" w:color="auto" w:fill="auto"/>
            <w:vAlign w:val="center"/>
          </w:tcPr>
          <w:p w14:paraId="60750DBA" w14:textId="2F664420" w:rsidR="008923FE" w:rsidRPr="00143348" w:rsidRDefault="00503A41" w:rsidP="0080672C">
            <w:pPr>
              <w:keepNext/>
              <w:spacing w:before="60" w:after="60"/>
              <w:rPr>
                <w:rFonts w:ascii="Arial" w:hAnsi="Arial"/>
                <w:color w:val="404040"/>
                <w:sz w:val="18"/>
                <w:szCs w:val="18"/>
              </w:rPr>
            </w:pPr>
            <w:r w:rsidRPr="00143348">
              <w:rPr>
                <w:rFonts w:ascii="Arial" w:hAnsi="Arial"/>
                <w:color w:val="404040"/>
                <w:sz w:val="18"/>
                <w:szCs w:val="18"/>
              </w:rPr>
              <w:t>Default administration fee</w:t>
            </w:r>
          </w:p>
        </w:tc>
        <w:tc>
          <w:tcPr>
            <w:tcW w:w="1757" w:type="pct"/>
            <w:shd w:val="clear" w:color="auto" w:fill="auto"/>
            <w:vAlign w:val="center"/>
          </w:tcPr>
          <w:p w14:paraId="059C8B84" w14:textId="3ABA1EBC" w:rsidR="008923FE" w:rsidRPr="00143348" w:rsidRDefault="008923FE" w:rsidP="00965A74">
            <w:pPr>
              <w:keepNext/>
              <w:spacing w:before="60" w:after="60"/>
              <w:rPr>
                <w:rFonts w:ascii="Arial" w:hAnsi="Arial"/>
                <w:color w:val="404040"/>
                <w:sz w:val="18"/>
                <w:szCs w:val="18"/>
              </w:rPr>
            </w:pPr>
            <w:r w:rsidRPr="00143348">
              <w:rPr>
                <w:rFonts w:ascii="Arial" w:hAnsi="Arial"/>
                <w:color w:val="404040"/>
                <w:sz w:val="18"/>
                <w:szCs w:val="18"/>
              </w:rPr>
              <w:t>AUD</w:t>
            </w:r>
            <w:r w:rsidR="002E6AD5">
              <w:rPr>
                <w:rFonts w:ascii="Arial" w:hAnsi="Arial"/>
                <w:color w:val="404040"/>
                <w:sz w:val="18"/>
                <w:szCs w:val="18"/>
              </w:rPr>
              <w:t xml:space="preserve"> </w:t>
            </w:r>
            <w:r w:rsidR="00B57D5E">
              <w:rPr>
                <w:rFonts w:ascii="Arial" w:hAnsi="Arial" w:cs="Arial"/>
                <w:color w:val="404040"/>
                <w:sz w:val="18"/>
                <w:szCs w:val="18"/>
              </w:rPr>
              <w:t>&lt; &gt;</w:t>
            </w:r>
          </w:p>
        </w:tc>
        <w:tc>
          <w:tcPr>
            <w:tcW w:w="1420" w:type="pct"/>
          </w:tcPr>
          <w:p w14:paraId="61A0EC7E" w14:textId="77777777" w:rsidR="008923FE" w:rsidRPr="00143348" w:rsidRDefault="008923FE" w:rsidP="00965A74">
            <w:pPr>
              <w:keepNext/>
              <w:spacing w:before="60" w:after="60"/>
              <w:rPr>
                <w:rFonts w:ascii="Arial" w:hAnsi="Arial"/>
                <w:color w:val="404040"/>
                <w:sz w:val="18"/>
                <w:szCs w:val="18"/>
              </w:rPr>
            </w:pPr>
            <w:r w:rsidRPr="00143348">
              <w:rPr>
                <w:rFonts w:ascii="Arial" w:hAnsi="Arial"/>
                <w:color w:val="404040"/>
                <w:sz w:val="18"/>
                <w:szCs w:val="18"/>
              </w:rPr>
              <w:t>If applicable / Non-refundable</w:t>
            </w:r>
          </w:p>
        </w:tc>
      </w:tr>
      <w:tr w:rsidR="008923FE" w:rsidRPr="00143348" w14:paraId="700A6221" w14:textId="77777777" w:rsidTr="00143348">
        <w:trPr>
          <w:cantSplit/>
        </w:trPr>
        <w:tc>
          <w:tcPr>
            <w:tcW w:w="1823" w:type="pct"/>
            <w:tcBorders>
              <w:left w:val="single" w:sz="4" w:space="0" w:color="auto"/>
            </w:tcBorders>
            <w:shd w:val="clear" w:color="auto" w:fill="auto"/>
            <w:vAlign w:val="center"/>
          </w:tcPr>
          <w:p w14:paraId="35057394" w14:textId="77777777" w:rsidR="008923FE" w:rsidRPr="00143348" w:rsidRDefault="008923FE" w:rsidP="0080672C">
            <w:pPr>
              <w:keepNext/>
              <w:spacing w:before="60" w:after="60"/>
              <w:rPr>
                <w:rFonts w:ascii="Arial" w:hAnsi="Arial"/>
                <w:color w:val="404040"/>
                <w:sz w:val="18"/>
                <w:szCs w:val="18"/>
              </w:rPr>
            </w:pPr>
            <w:r w:rsidRPr="00143348">
              <w:rPr>
                <w:rFonts w:ascii="Arial" w:hAnsi="Arial"/>
                <w:color w:val="404040"/>
                <w:sz w:val="18"/>
                <w:szCs w:val="18"/>
              </w:rPr>
              <w:t>Refund administration fee</w:t>
            </w:r>
          </w:p>
        </w:tc>
        <w:tc>
          <w:tcPr>
            <w:tcW w:w="1757" w:type="pct"/>
            <w:shd w:val="clear" w:color="auto" w:fill="auto"/>
            <w:vAlign w:val="center"/>
          </w:tcPr>
          <w:p w14:paraId="2D2FCA1C" w14:textId="0D04F485" w:rsidR="008923FE" w:rsidRPr="00143348" w:rsidRDefault="008923FE" w:rsidP="00965A74">
            <w:pPr>
              <w:keepNext/>
              <w:spacing w:before="60" w:after="60"/>
              <w:rPr>
                <w:rFonts w:ascii="Arial" w:hAnsi="Arial"/>
                <w:color w:val="404040"/>
                <w:sz w:val="18"/>
                <w:szCs w:val="18"/>
              </w:rPr>
            </w:pPr>
            <w:r w:rsidRPr="00143348">
              <w:rPr>
                <w:rFonts w:ascii="Arial" w:hAnsi="Arial"/>
                <w:color w:val="404040"/>
                <w:sz w:val="18"/>
                <w:szCs w:val="18"/>
              </w:rPr>
              <w:t>AUD</w:t>
            </w:r>
            <w:r w:rsidR="002E6AD5">
              <w:rPr>
                <w:rFonts w:ascii="Arial" w:hAnsi="Arial"/>
                <w:color w:val="404040"/>
                <w:sz w:val="18"/>
                <w:szCs w:val="18"/>
              </w:rPr>
              <w:t xml:space="preserve"> </w:t>
            </w:r>
            <w:r w:rsidR="00B57D5E">
              <w:rPr>
                <w:rFonts w:ascii="Arial" w:hAnsi="Arial" w:cs="Arial"/>
                <w:color w:val="404040"/>
                <w:sz w:val="18"/>
                <w:szCs w:val="18"/>
              </w:rPr>
              <w:t>&lt; &gt;</w:t>
            </w:r>
          </w:p>
        </w:tc>
        <w:tc>
          <w:tcPr>
            <w:tcW w:w="1420" w:type="pct"/>
          </w:tcPr>
          <w:p w14:paraId="1D6969BE" w14:textId="77777777" w:rsidR="008923FE" w:rsidRPr="00143348" w:rsidRDefault="008923FE" w:rsidP="00965A74">
            <w:pPr>
              <w:keepNext/>
              <w:spacing w:before="60" w:after="60"/>
              <w:rPr>
                <w:rFonts w:ascii="Arial" w:hAnsi="Arial"/>
                <w:color w:val="404040"/>
                <w:sz w:val="18"/>
                <w:szCs w:val="18"/>
              </w:rPr>
            </w:pPr>
            <w:r w:rsidRPr="00143348">
              <w:rPr>
                <w:rFonts w:ascii="Arial" w:hAnsi="Arial"/>
                <w:color w:val="404040"/>
                <w:sz w:val="18"/>
                <w:szCs w:val="18"/>
              </w:rPr>
              <w:t>If applicable / Non-refundable</w:t>
            </w:r>
          </w:p>
        </w:tc>
      </w:tr>
      <w:tr w:rsidR="008923FE" w:rsidRPr="00143348" w14:paraId="6F061C1D" w14:textId="77777777" w:rsidTr="00143348">
        <w:trPr>
          <w:cantSplit/>
        </w:trPr>
        <w:tc>
          <w:tcPr>
            <w:tcW w:w="1823" w:type="pct"/>
            <w:tcBorders>
              <w:left w:val="single" w:sz="4" w:space="0" w:color="auto"/>
            </w:tcBorders>
            <w:shd w:val="clear" w:color="auto" w:fill="auto"/>
            <w:vAlign w:val="center"/>
          </w:tcPr>
          <w:p w14:paraId="59639076" w14:textId="79798D3E" w:rsidR="008923FE" w:rsidRPr="00143348" w:rsidRDefault="008923FE" w:rsidP="0080672C">
            <w:pPr>
              <w:keepNext/>
              <w:spacing w:before="60" w:after="60"/>
              <w:rPr>
                <w:rFonts w:ascii="Arial" w:hAnsi="Arial"/>
                <w:color w:val="404040"/>
                <w:sz w:val="18"/>
                <w:szCs w:val="18"/>
              </w:rPr>
            </w:pPr>
            <w:r w:rsidRPr="00143348">
              <w:rPr>
                <w:rFonts w:ascii="Arial" w:hAnsi="Arial"/>
                <w:color w:val="404040"/>
                <w:sz w:val="18"/>
                <w:szCs w:val="18"/>
              </w:rPr>
              <w:t xml:space="preserve">School </w:t>
            </w:r>
            <w:r w:rsidR="00785331" w:rsidRPr="00143348">
              <w:rPr>
                <w:rFonts w:ascii="Arial" w:hAnsi="Arial"/>
                <w:color w:val="404040"/>
                <w:sz w:val="18"/>
                <w:szCs w:val="18"/>
              </w:rPr>
              <w:t>t</w:t>
            </w:r>
            <w:r w:rsidRPr="00143348">
              <w:rPr>
                <w:rFonts w:ascii="Arial" w:hAnsi="Arial"/>
                <w:color w:val="404040"/>
                <w:sz w:val="18"/>
                <w:szCs w:val="18"/>
              </w:rPr>
              <w:t xml:space="preserve">ransfer </w:t>
            </w:r>
            <w:r w:rsidR="00785331" w:rsidRPr="00143348">
              <w:rPr>
                <w:rFonts w:ascii="Arial" w:hAnsi="Arial"/>
                <w:color w:val="404040"/>
                <w:sz w:val="18"/>
                <w:szCs w:val="18"/>
              </w:rPr>
              <w:t>f</w:t>
            </w:r>
            <w:r w:rsidRPr="00143348">
              <w:rPr>
                <w:rFonts w:ascii="Arial" w:hAnsi="Arial"/>
                <w:color w:val="404040"/>
                <w:sz w:val="18"/>
                <w:szCs w:val="18"/>
              </w:rPr>
              <w:t>ee</w:t>
            </w:r>
          </w:p>
        </w:tc>
        <w:tc>
          <w:tcPr>
            <w:tcW w:w="1757" w:type="pct"/>
            <w:shd w:val="clear" w:color="auto" w:fill="auto"/>
            <w:vAlign w:val="center"/>
          </w:tcPr>
          <w:p w14:paraId="5BA9DE1A" w14:textId="1C12FEC1" w:rsidR="008923FE" w:rsidRPr="00143348" w:rsidRDefault="008923FE" w:rsidP="00965A74">
            <w:pPr>
              <w:keepNext/>
              <w:spacing w:before="60" w:after="60"/>
              <w:rPr>
                <w:rFonts w:ascii="Arial" w:hAnsi="Arial"/>
                <w:color w:val="404040"/>
                <w:sz w:val="18"/>
                <w:szCs w:val="18"/>
              </w:rPr>
            </w:pPr>
            <w:r w:rsidRPr="00143348">
              <w:rPr>
                <w:rFonts w:ascii="Arial" w:hAnsi="Arial"/>
                <w:color w:val="404040"/>
                <w:sz w:val="18"/>
                <w:szCs w:val="18"/>
              </w:rPr>
              <w:t>AUD</w:t>
            </w:r>
            <w:r w:rsidR="002E6AD5">
              <w:rPr>
                <w:rFonts w:ascii="Arial" w:hAnsi="Arial"/>
                <w:color w:val="404040"/>
                <w:sz w:val="18"/>
                <w:szCs w:val="18"/>
              </w:rPr>
              <w:t xml:space="preserve"> </w:t>
            </w:r>
            <w:r w:rsidR="00B57D5E">
              <w:rPr>
                <w:rFonts w:ascii="Arial" w:hAnsi="Arial" w:cs="Arial"/>
                <w:color w:val="404040"/>
                <w:sz w:val="18"/>
                <w:szCs w:val="18"/>
              </w:rPr>
              <w:t>&lt; &gt;</w:t>
            </w:r>
          </w:p>
        </w:tc>
        <w:tc>
          <w:tcPr>
            <w:tcW w:w="1420" w:type="pct"/>
          </w:tcPr>
          <w:p w14:paraId="1EBA601E" w14:textId="77777777" w:rsidR="008923FE" w:rsidRPr="00143348" w:rsidRDefault="008923FE" w:rsidP="00965A74">
            <w:pPr>
              <w:keepNext/>
              <w:spacing w:before="60" w:after="60"/>
              <w:rPr>
                <w:rFonts w:ascii="Arial" w:hAnsi="Arial"/>
                <w:color w:val="404040"/>
                <w:sz w:val="18"/>
                <w:szCs w:val="18"/>
              </w:rPr>
            </w:pPr>
            <w:r w:rsidRPr="00143348">
              <w:rPr>
                <w:rFonts w:ascii="Arial" w:hAnsi="Arial"/>
                <w:color w:val="404040"/>
                <w:sz w:val="18"/>
                <w:szCs w:val="18"/>
              </w:rPr>
              <w:t>If applicable / Non-refundable</w:t>
            </w:r>
          </w:p>
        </w:tc>
      </w:tr>
      <w:tr w:rsidR="008923FE" w:rsidRPr="00143348" w14:paraId="0F5B4D0C" w14:textId="77777777" w:rsidTr="00143348">
        <w:trPr>
          <w:cantSplit/>
        </w:trPr>
        <w:tc>
          <w:tcPr>
            <w:tcW w:w="1823" w:type="pct"/>
            <w:tcBorders>
              <w:left w:val="single" w:sz="4" w:space="0" w:color="auto"/>
            </w:tcBorders>
            <w:shd w:val="clear" w:color="auto" w:fill="auto"/>
            <w:vAlign w:val="center"/>
          </w:tcPr>
          <w:p w14:paraId="58716DBC" w14:textId="4B1A4F17" w:rsidR="008923FE" w:rsidRPr="00143348" w:rsidRDefault="008923FE" w:rsidP="0080672C">
            <w:pPr>
              <w:keepNext/>
              <w:spacing w:before="60" w:after="60"/>
              <w:rPr>
                <w:rFonts w:ascii="Arial" w:hAnsi="Arial"/>
                <w:color w:val="404040"/>
                <w:sz w:val="18"/>
                <w:szCs w:val="18"/>
              </w:rPr>
            </w:pPr>
            <w:r w:rsidRPr="00143348">
              <w:rPr>
                <w:rFonts w:ascii="Arial" w:hAnsi="Arial" w:cs="Arial"/>
                <w:color w:val="404040"/>
                <w:sz w:val="18"/>
                <w:szCs w:val="18"/>
              </w:rPr>
              <w:t>VET-related material fees (per subject)</w:t>
            </w:r>
          </w:p>
        </w:tc>
        <w:tc>
          <w:tcPr>
            <w:tcW w:w="1757" w:type="pct"/>
            <w:shd w:val="clear" w:color="auto" w:fill="auto"/>
            <w:vAlign w:val="center"/>
          </w:tcPr>
          <w:p w14:paraId="128BA00A" w14:textId="4B4817B6" w:rsidR="008923FE" w:rsidRPr="00143348" w:rsidRDefault="008923FE" w:rsidP="00965A74">
            <w:pPr>
              <w:keepNext/>
              <w:spacing w:before="60" w:after="60"/>
              <w:rPr>
                <w:rFonts w:ascii="Arial" w:hAnsi="Arial"/>
                <w:color w:val="404040"/>
                <w:sz w:val="18"/>
                <w:szCs w:val="18"/>
              </w:rPr>
            </w:pPr>
            <w:r w:rsidRPr="00143348">
              <w:rPr>
                <w:rFonts w:ascii="Arial" w:hAnsi="Arial" w:cs="Arial"/>
                <w:color w:val="404040"/>
                <w:sz w:val="18"/>
                <w:szCs w:val="18"/>
              </w:rPr>
              <w:t xml:space="preserve">AUD </w:t>
            </w:r>
            <w:r w:rsidR="007D3331" w:rsidRPr="00143348">
              <w:rPr>
                <w:rFonts w:ascii="Arial" w:hAnsi="Arial" w:cs="Arial"/>
                <w:color w:val="404040"/>
                <w:sz w:val="18"/>
                <w:szCs w:val="18"/>
              </w:rPr>
              <w:t>$</w:t>
            </w:r>
            <w:r w:rsidR="003942F7">
              <w:rPr>
                <w:rFonts w:ascii="Arial" w:hAnsi="Arial" w:cs="Arial"/>
                <w:color w:val="404040"/>
                <w:sz w:val="18"/>
                <w:szCs w:val="18"/>
              </w:rPr>
              <w:t xml:space="preserve"> </w:t>
            </w:r>
            <w:r w:rsidRPr="00143348">
              <w:rPr>
                <w:rFonts w:ascii="Arial" w:hAnsi="Arial" w:cs="Arial"/>
                <w:color w:val="404040"/>
                <w:sz w:val="18"/>
                <w:szCs w:val="18"/>
              </w:rPr>
              <w:t>60.00 to</w:t>
            </w:r>
            <w:r w:rsidR="007D3331" w:rsidRPr="00143348">
              <w:rPr>
                <w:rFonts w:ascii="Arial" w:hAnsi="Arial" w:cs="Arial"/>
                <w:color w:val="404040"/>
                <w:sz w:val="18"/>
                <w:szCs w:val="18"/>
              </w:rPr>
              <w:t xml:space="preserve"> $</w:t>
            </w:r>
            <w:r w:rsidR="003942F7">
              <w:rPr>
                <w:rFonts w:ascii="Arial" w:hAnsi="Arial" w:cs="Arial"/>
                <w:color w:val="404040"/>
                <w:sz w:val="18"/>
                <w:szCs w:val="18"/>
              </w:rPr>
              <w:t xml:space="preserve"> </w:t>
            </w:r>
            <w:r w:rsidRPr="00143348">
              <w:rPr>
                <w:rFonts w:ascii="Arial" w:hAnsi="Arial" w:cs="Arial"/>
                <w:color w:val="404040"/>
                <w:sz w:val="18"/>
                <w:szCs w:val="18"/>
              </w:rPr>
              <w:t>950.00</w:t>
            </w:r>
          </w:p>
        </w:tc>
        <w:tc>
          <w:tcPr>
            <w:tcW w:w="1420" w:type="pct"/>
          </w:tcPr>
          <w:p w14:paraId="118751D7" w14:textId="77777777" w:rsidR="008923FE" w:rsidRPr="00143348" w:rsidRDefault="008923FE" w:rsidP="00965A74">
            <w:pPr>
              <w:keepNext/>
              <w:spacing w:before="60" w:after="60"/>
              <w:rPr>
                <w:rFonts w:ascii="Arial" w:hAnsi="Arial"/>
                <w:color w:val="404040"/>
                <w:sz w:val="18"/>
                <w:szCs w:val="18"/>
              </w:rPr>
            </w:pPr>
            <w:r w:rsidRPr="00143348">
              <w:rPr>
                <w:rFonts w:ascii="Arial" w:hAnsi="Arial" w:cs="Arial"/>
                <w:color w:val="404040"/>
                <w:sz w:val="18"/>
                <w:szCs w:val="18"/>
              </w:rPr>
              <w:t>If applicable / Non-refundable</w:t>
            </w:r>
          </w:p>
        </w:tc>
      </w:tr>
      <w:tr w:rsidR="008923FE" w:rsidRPr="00143348" w14:paraId="23D8A084" w14:textId="77777777" w:rsidTr="00143348">
        <w:trPr>
          <w:cantSplit/>
        </w:trPr>
        <w:tc>
          <w:tcPr>
            <w:tcW w:w="1823" w:type="pct"/>
            <w:tcBorders>
              <w:left w:val="single" w:sz="4" w:space="0" w:color="auto"/>
            </w:tcBorders>
            <w:shd w:val="clear" w:color="auto" w:fill="auto"/>
            <w:vAlign w:val="center"/>
          </w:tcPr>
          <w:p w14:paraId="26C1E31A" w14:textId="77777777" w:rsidR="008923FE" w:rsidRPr="00143348" w:rsidRDefault="008923FE" w:rsidP="0080672C">
            <w:pPr>
              <w:keepNext/>
              <w:spacing w:before="60" w:after="60"/>
              <w:rPr>
                <w:rFonts w:ascii="Arial" w:hAnsi="Arial" w:cs="Arial"/>
                <w:color w:val="404040"/>
                <w:sz w:val="18"/>
                <w:szCs w:val="18"/>
              </w:rPr>
            </w:pPr>
            <w:r w:rsidRPr="00143348">
              <w:rPr>
                <w:rFonts w:ascii="Arial" w:hAnsi="Arial"/>
                <w:color w:val="404040"/>
                <w:sz w:val="18"/>
                <w:szCs w:val="18"/>
              </w:rPr>
              <w:t>School uniforms</w:t>
            </w:r>
          </w:p>
        </w:tc>
        <w:tc>
          <w:tcPr>
            <w:tcW w:w="1757" w:type="pct"/>
            <w:shd w:val="clear" w:color="auto" w:fill="auto"/>
            <w:vAlign w:val="center"/>
          </w:tcPr>
          <w:p w14:paraId="773211CB" w14:textId="27C28B24" w:rsidR="008923FE" w:rsidRPr="00143348" w:rsidRDefault="008923FE" w:rsidP="00965A74">
            <w:pPr>
              <w:keepNext/>
              <w:spacing w:before="60" w:after="60"/>
              <w:rPr>
                <w:rFonts w:ascii="Arial" w:hAnsi="Arial" w:cs="Arial"/>
                <w:color w:val="404040"/>
                <w:sz w:val="18"/>
                <w:szCs w:val="18"/>
              </w:rPr>
            </w:pPr>
            <w:r w:rsidRPr="00143348">
              <w:rPr>
                <w:rFonts w:ascii="Arial" w:hAnsi="Arial"/>
                <w:color w:val="404040"/>
                <w:sz w:val="18"/>
                <w:szCs w:val="18"/>
              </w:rPr>
              <w:t xml:space="preserve">AUD </w:t>
            </w:r>
            <w:r w:rsidR="00825FC4" w:rsidRPr="00143348">
              <w:rPr>
                <w:rFonts w:ascii="Arial" w:hAnsi="Arial" w:cs="Arial"/>
                <w:color w:val="404040"/>
                <w:sz w:val="18"/>
                <w:szCs w:val="18"/>
              </w:rPr>
              <w:t xml:space="preserve">$ </w:t>
            </w:r>
            <w:r w:rsidR="00825FC4">
              <w:rPr>
                <w:rFonts w:ascii="Arial" w:hAnsi="Arial"/>
                <w:color w:val="404040"/>
                <w:sz w:val="18"/>
                <w:szCs w:val="18"/>
              </w:rPr>
              <w:t>300</w:t>
            </w:r>
            <w:r w:rsidR="00825FC4" w:rsidRPr="00143348">
              <w:rPr>
                <w:rFonts w:ascii="Arial" w:hAnsi="Arial"/>
                <w:color w:val="404040"/>
                <w:sz w:val="18"/>
                <w:szCs w:val="18"/>
              </w:rPr>
              <w:t xml:space="preserve">.00 </w:t>
            </w:r>
            <w:r w:rsidR="00825FC4">
              <w:rPr>
                <w:rFonts w:ascii="Arial" w:hAnsi="Arial"/>
                <w:color w:val="404040"/>
                <w:sz w:val="18"/>
                <w:szCs w:val="18"/>
              </w:rPr>
              <w:t xml:space="preserve">to </w:t>
            </w:r>
            <w:r w:rsidR="007D3331" w:rsidRPr="00143348">
              <w:rPr>
                <w:rFonts w:ascii="Arial" w:hAnsi="Arial" w:cs="Arial"/>
                <w:color w:val="404040"/>
                <w:sz w:val="18"/>
                <w:szCs w:val="18"/>
              </w:rPr>
              <w:t xml:space="preserve">$ </w:t>
            </w:r>
            <w:r w:rsidR="00825FC4">
              <w:rPr>
                <w:rFonts w:ascii="Arial" w:hAnsi="Arial"/>
                <w:color w:val="404040"/>
                <w:sz w:val="18"/>
                <w:szCs w:val="18"/>
              </w:rPr>
              <w:t>9</w:t>
            </w:r>
            <w:r w:rsidRPr="00143348">
              <w:rPr>
                <w:rFonts w:ascii="Arial" w:hAnsi="Arial"/>
                <w:color w:val="404040"/>
                <w:sz w:val="18"/>
                <w:szCs w:val="18"/>
              </w:rPr>
              <w:t>50.00 per annum</w:t>
            </w:r>
          </w:p>
        </w:tc>
        <w:tc>
          <w:tcPr>
            <w:tcW w:w="1420" w:type="pct"/>
          </w:tcPr>
          <w:p w14:paraId="56E17F2C" w14:textId="77777777" w:rsidR="008923FE" w:rsidRPr="00143348" w:rsidRDefault="008923FE" w:rsidP="00965A74">
            <w:pPr>
              <w:keepNext/>
              <w:spacing w:before="60" w:after="60"/>
              <w:rPr>
                <w:rFonts w:ascii="Arial" w:hAnsi="Arial" w:cs="Arial"/>
                <w:color w:val="404040"/>
                <w:sz w:val="18"/>
                <w:szCs w:val="18"/>
              </w:rPr>
            </w:pPr>
            <w:r w:rsidRPr="00143348">
              <w:rPr>
                <w:rFonts w:ascii="Arial" w:hAnsi="Arial"/>
                <w:color w:val="404040"/>
                <w:sz w:val="18"/>
                <w:szCs w:val="18"/>
              </w:rPr>
              <w:t>Compulsory / Non-refundable</w:t>
            </w:r>
          </w:p>
        </w:tc>
      </w:tr>
      <w:tr w:rsidR="008923FE" w:rsidRPr="00143348" w14:paraId="5DE9F185" w14:textId="77777777" w:rsidTr="00143348">
        <w:trPr>
          <w:cantSplit/>
        </w:trPr>
        <w:tc>
          <w:tcPr>
            <w:tcW w:w="1823" w:type="pct"/>
            <w:tcBorders>
              <w:left w:val="single" w:sz="4" w:space="0" w:color="auto"/>
            </w:tcBorders>
            <w:shd w:val="clear" w:color="auto" w:fill="auto"/>
            <w:vAlign w:val="center"/>
          </w:tcPr>
          <w:p w14:paraId="4892A026" w14:textId="77777777" w:rsidR="008923FE" w:rsidRPr="00143348" w:rsidRDefault="008923FE" w:rsidP="0080672C">
            <w:pPr>
              <w:keepNext/>
              <w:spacing w:before="60" w:after="60"/>
              <w:rPr>
                <w:rFonts w:ascii="Arial" w:hAnsi="Arial" w:cs="Arial"/>
                <w:color w:val="404040"/>
                <w:sz w:val="18"/>
                <w:szCs w:val="18"/>
              </w:rPr>
            </w:pPr>
            <w:r w:rsidRPr="00143348">
              <w:rPr>
                <w:rFonts w:ascii="Arial" w:hAnsi="Arial"/>
                <w:color w:val="404040"/>
                <w:sz w:val="18"/>
                <w:szCs w:val="18"/>
              </w:rPr>
              <w:t>School camps and excursions</w:t>
            </w:r>
          </w:p>
        </w:tc>
        <w:tc>
          <w:tcPr>
            <w:tcW w:w="1757" w:type="pct"/>
            <w:shd w:val="clear" w:color="auto" w:fill="auto"/>
            <w:vAlign w:val="center"/>
          </w:tcPr>
          <w:p w14:paraId="3C16B47C" w14:textId="6D60BEBD" w:rsidR="008923FE" w:rsidRPr="00143348" w:rsidRDefault="008923FE" w:rsidP="00965A74">
            <w:pPr>
              <w:keepNext/>
              <w:spacing w:before="60" w:after="60"/>
              <w:rPr>
                <w:rFonts w:ascii="Arial" w:hAnsi="Arial" w:cs="Arial"/>
                <w:color w:val="404040"/>
                <w:sz w:val="18"/>
                <w:szCs w:val="18"/>
              </w:rPr>
            </w:pPr>
            <w:r w:rsidRPr="00143348">
              <w:rPr>
                <w:rFonts w:ascii="Arial" w:hAnsi="Arial"/>
                <w:color w:val="404040"/>
                <w:sz w:val="18"/>
                <w:szCs w:val="18"/>
              </w:rPr>
              <w:t xml:space="preserve">AUD </w:t>
            </w:r>
            <w:r w:rsidR="007D3331" w:rsidRPr="00143348">
              <w:rPr>
                <w:rFonts w:ascii="Arial" w:hAnsi="Arial" w:cs="Arial"/>
                <w:color w:val="404040"/>
                <w:sz w:val="18"/>
                <w:szCs w:val="18"/>
              </w:rPr>
              <w:t xml:space="preserve">$ </w:t>
            </w:r>
            <w:r w:rsidR="00825FC4">
              <w:rPr>
                <w:rFonts w:ascii="Arial" w:hAnsi="Arial"/>
                <w:color w:val="404040"/>
                <w:sz w:val="18"/>
                <w:szCs w:val="18"/>
              </w:rPr>
              <w:t>4</w:t>
            </w:r>
            <w:r w:rsidRPr="00143348">
              <w:rPr>
                <w:rFonts w:ascii="Arial" w:hAnsi="Arial"/>
                <w:color w:val="404040"/>
                <w:sz w:val="18"/>
                <w:szCs w:val="18"/>
              </w:rPr>
              <w:t>00</w:t>
            </w:r>
            <w:r w:rsidR="00825FC4">
              <w:rPr>
                <w:rFonts w:ascii="Arial" w:hAnsi="Arial"/>
                <w:color w:val="404040"/>
                <w:sz w:val="18"/>
                <w:szCs w:val="18"/>
              </w:rPr>
              <w:t>.00</w:t>
            </w:r>
            <w:r w:rsidR="00E85F6F">
              <w:rPr>
                <w:rFonts w:ascii="Arial" w:hAnsi="Arial"/>
                <w:color w:val="404040"/>
                <w:sz w:val="18"/>
                <w:szCs w:val="18"/>
              </w:rPr>
              <w:t xml:space="preserve"> to </w:t>
            </w:r>
            <w:r w:rsidR="007D3331" w:rsidRPr="00143348">
              <w:rPr>
                <w:rFonts w:ascii="Arial" w:hAnsi="Arial" w:cs="Arial"/>
                <w:color w:val="404040"/>
                <w:sz w:val="18"/>
                <w:szCs w:val="18"/>
              </w:rPr>
              <w:t>$</w:t>
            </w:r>
            <w:r w:rsidR="003942F7">
              <w:rPr>
                <w:rFonts w:ascii="Arial" w:hAnsi="Arial" w:cs="Arial"/>
                <w:color w:val="404040"/>
                <w:sz w:val="18"/>
                <w:szCs w:val="18"/>
              </w:rPr>
              <w:t xml:space="preserve"> </w:t>
            </w:r>
            <w:r w:rsidR="00825FC4">
              <w:rPr>
                <w:rFonts w:ascii="Arial" w:hAnsi="Arial"/>
                <w:color w:val="404040"/>
                <w:sz w:val="18"/>
                <w:szCs w:val="18"/>
              </w:rPr>
              <w:t>90</w:t>
            </w:r>
            <w:r w:rsidRPr="00143348">
              <w:rPr>
                <w:rFonts w:ascii="Arial" w:hAnsi="Arial"/>
                <w:color w:val="404040"/>
                <w:sz w:val="18"/>
                <w:szCs w:val="18"/>
              </w:rPr>
              <w:t>0</w:t>
            </w:r>
            <w:r w:rsidR="00825FC4">
              <w:rPr>
                <w:rFonts w:ascii="Arial" w:hAnsi="Arial"/>
                <w:color w:val="404040"/>
                <w:sz w:val="18"/>
                <w:szCs w:val="18"/>
              </w:rPr>
              <w:t>.00</w:t>
            </w:r>
            <w:r w:rsidRPr="00143348">
              <w:rPr>
                <w:rFonts w:ascii="Arial" w:hAnsi="Arial"/>
                <w:color w:val="404040"/>
                <w:sz w:val="18"/>
                <w:szCs w:val="18"/>
              </w:rPr>
              <w:t xml:space="preserve"> per annum</w:t>
            </w:r>
          </w:p>
        </w:tc>
        <w:tc>
          <w:tcPr>
            <w:tcW w:w="1420" w:type="pct"/>
          </w:tcPr>
          <w:p w14:paraId="4E16DB5A" w14:textId="77777777" w:rsidR="008923FE" w:rsidRPr="00143348" w:rsidRDefault="008923FE" w:rsidP="00965A74">
            <w:pPr>
              <w:keepNext/>
              <w:spacing w:before="60" w:after="60"/>
              <w:rPr>
                <w:rFonts w:ascii="Arial" w:hAnsi="Arial" w:cs="Arial"/>
                <w:color w:val="404040"/>
                <w:sz w:val="18"/>
                <w:szCs w:val="18"/>
              </w:rPr>
            </w:pPr>
            <w:r w:rsidRPr="00143348">
              <w:rPr>
                <w:rFonts w:ascii="Arial" w:hAnsi="Arial"/>
                <w:color w:val="404040"/>
                <w:sz w:val="18"/>
                <w:szCs w:val="18"/>
              </w:rPr>
              <w:t>Optional / Non-refundable</w:t>
            </w:r>
          </w:p>
        </w:tc>
      </w:tr>
      <w:tr w:rsidR="008923FE" w:rsidRPr="00143348" w14:paraId="59CC4D74" w14:textId="77777777" w:rsidTr="00143348">
        <w:trPr>
          <w:cantSplit/>
        </w:trPr>
        <w:tc>
          <w:tcPr>
            <w:tcW w:w="1823" w:type="pct"/>
            <w:tcBorders>
              <w:left w:val="single" w:sz="4" w:space="0" w:color="auto"/>
            </w:tcBorders>
            <w:shd w:val="clear" w:color="auto" w:fill="auto"/>
            <w:vAlign w:val="center"/>
          </w:tcPr>
          <w:p w14:paraId="72E375BF" w14:textId="77777777" w:rsidR="008923FE" w:rsidRPr="00143348" w:rsidRDefault="008923FE" w:rsidP="0080672C">
            <w:pPr>
              <w:keepNext/>
              <w:spacing w:before="60" w:after="60"/>
              <w:rPr>
                <w:rFonts w:ascii="Arial" w:hAnsi="Arial" w:cs="Arial"/>
                <w:color w:val="404040"/>
                <w:sz w:val="18"/>
                <w:szCs w:val="18"/>
              </w:rPr>
            </w:pPr>
            <w:r w:rsidRPr="00143348">
              <w:rPr>
                <w:rFonts w:ascii="Arial" w:hAnsi="Arial"/>
                <w:color w:val="404040"/>
                <w:sz w:val="18"/>
                <w:szCs w:val="18"/>
              </w:rPr>
              <w:t>Textbooks / stationery</w:t>
            </w:r>
          </w:p>
        </w:tc>
        <w:tc>
          <w:tcPr>
            <w:tcW w:w="1757" w:type="pct"/>
            <w:shd w:val="clear" w:color="auto" w:fill="auto"/>
            <w:vAlign w:val="center"/>
          </w:tcPr>
          <w:p w14:paraId="1B2918F3" w14:textId="2DF95A8D" w:rsidR="008923FE" w:rsidRPr="00143348" w:rsidRDefault="008923FE" w:rsidP="00965A74">
            <w:pPr>
              <w:keepNext/>
              <w:spacing w:before="60" w:after="60"/>
              <w:rPr>
                <w:rFonts w:ascii="Arial" w:hAnsi="Arial" w:cs="Arial"/>
                <w:color w:val="404040"/>
                <w:sz w:val="18"/>
                <w:szCs w:val="18"/>
              </w:rPr>
            </w:pPr>
            <w:r w:rsidRPr="00143348">
              <w:rPr>
                <w:rFonts w:ascii="Arial" w:hAnsi="Arial"/>
                <w:color w:val="404040"/>
                <w:sz w:val="18"/>
                <w:szCs w:val="18"/>
              </w:rPr>
              <w:t xml:space="preserve">AUD </w:t>
            </w:r>
            <w:r w:rsidR="007D3331" w:rsidRPr="00143348">
              <w:rPr>
                <w:rFonts w:ascii="Arial" w:hAnsi="Arial" w:cs="Arial"/>
                <w:color w:val="404040"/>
                <w:sz w:val="18"/>
                <w:szCs w:val="18"/>
              </w:rPr>
              <w:t xml:space="preserve">$ </w:t>
            </w:r>
            <w:r w:rsidR="000B292F">
              <w:rPr>
                <w:rFonts w:ascii="Arial" w:hAnsi="Arial"/>
                <w:color w:val="404040"/>
                <w:sz w:val="18"/>
                <w:szCs w:val="18"/>
              </w:rPr>
              <w:t>4</w:t>
            </w:r>
            <w:r w:rsidRPr="00143348">
              <w:rPr>
                <w:rFonts w:ascii="Arial" w:hAnsi="Arial"/>
                <w:color w:val="404040"/>
                <w:sz w:val="18"/>
                <w:szCs w:val="18"/>
              </w:rPr>
              <w:t>00</w:t>
            </w:r>
            <w:r w:rsidR="00825FC4">
              <w:rPr>
                <w:rFonts w:ascii="Arial" w:hAnsi="Arial"/>
                <w:color w:val="404040"/>
                <w:sz w:val="18"/>
                <w:szCs w:val="18"/>
              </w:rPr>
              <w:t>.00</w:t>
            </w:r>
            <w:r w:rsidR="00E85F6F">
              <w:rPr>
                <w:rFonts w:ascii="Arial" w:hAnsi="Arial"/>
                <w:color w:val="404040"/>
                <w:sz w:val="18"/>
                <w:szCs w:val="18"/>
              </w:rPr>
              <w:t xml:space="preserve"> to </w:t>
            </w:r>
            <w:r w:rsidR="007D3331" w:rsidRPr="00143348">
              <w:rPr>
                <w:rFonts w:ascii="Arial" w:hAnsi="Arial" w:cs="Arial"/>
                <w:color w:val="404040"/>
                <w:sz w:val="18"/>
                <w:szCs w:val="18"/>
              </w:rPr>
              <w:t>$</w:t>
            </w:r>
            <w:r w:rsidR="003942F7">
              <w:rPr>
                <w:rFonts w:ascii="Arial" w:hAnsi="Arial" w:cs="Arial"/>
                <w:color w:val="404040"/>
                <w:sz w:val="18"/>
                <w:szCs w:val="18"/>
              </w:rPr>
              <w:t xml:space="preserve"> </w:t>
            </w:r>
            <w:r w:rsidRPr="00143348">
              <w:rPr>
                <w:rFonts w:ascii="Arial" w:hAnsi="Arial"/>
                <w:color w:val="404040"/>
                <w:sz w:val="18"/>
                <w:szCs w:val="18"/>
              </w:rPr>
              <w:t>700</w:t>
            </w:r>
            <w:r w:rsidR="00825FC4">
              <w:rPr>
                <w:rFonts w:ascii="Arial" w:hAnsi="Arial"/>
                <w:color w:val="404040"/>
                <w:sz w:val="18"/>
                <w:szCs w:val="18"/>
              </w:rPr>
              <w:t>.00</w:t>
            </w:r>
            <w:r w:rsidRPr="00143348">
              <w:rPr>
                <w:rFonts w:ascii="Arial" w:hAnsi="Arial"/>
                <w:color w:val="404040"/>
                <w:sz w:val="18"/>
                <w:szCs w:val="18"/>
              </w:rPr>
              <w:t xml:space="preserve"> per annum</w:t>
            </w:r>
          </w:p>
        </w:tc>
        <w:tc>
          <w:tcPr>
            <w:tcW w:w="1420" w:type="pct"/>
          </w:tcPr>
          <w:p w14:paraId="12AEDFCC" w14:textId="77777777" w:rsidR="008923FE" w:rsidRPr="00143348" w:rsidRDefault="008923FE" w:rsidP="00965A74">
            <w:pPr>
              <w:keepNext/>
              <w:spacing w:before="60" w:after="60"/>
              <w:rPr>
                <w:rFonts w:ascii="Arial" w:hAnsi="Arial" w:cs="Arial"/>
                <w:color w:val="404040"/>
                <w:sz w:val="18"/>
                <w:szCs w:val="18"/>
              </w:rPr>
            </w:pPr>
            <w:r w:rsidRPr="00143348">
              <w:rPr>
                <w:rFonts w:ascii="Arial" w:hAnsi="Arial"/>
                <w:color w:val="404040"/>
                <w:sz w:val="18"/>
                <w:szCs w:val="18"/>
              </w:rPr>
              <w:t>Optional / Non-refundable</w:t>
            </w:r>
          </w:p>
        </w:tc>
      </w:tr>
      <w:tr w:rsidR="008923FE" w:rsidRPr="00143348" w14:paraId="3DE69A25" w14:textId="77777777" w:rsidTr="00143348">
        <w:trPr>
          <w:cantSplit/>
        </w:trPr>
        <w:tc>
          <w:tcPr>
            <w:tcW w:w="1823" w:type="pct"/>
            <w:tcBorders>
              <w:left w:val="single" w:sz="4" w:space="0" w:color="auto"/>
            </w:tcBorders>
            <w:shd w:val="clear" w:color="auto" w:fill="auto"/>
            <w:vAlign w:val="center"/>
          </w:tcPr>
          <w:p w14:paraId="0DC44BC3" w14:textId="77777777" w:rsidR="008923FE" w:rsidRPr="00143348" w:rsidRDefault="008923FE" w:rsidP="0080672C">
            <w:pPr>
              <w:keepNext/>
              <w:spacing w:before="60" w:after="60"/>
              <w:rPr>
                <w:rFonts w:ascii="Arial" w:hAnsi="Arial" w:cs="Arial"/>
                <w:color w:val="404040"/>
                <w:sz w:val="18"/>
                <w:szCs w:val="18"/>
              </w:rPr>
            </w:pPr>
            <w:r w:rsidRPr="00143348">
              <w:rPr>
                <w:rFonts w:ascii="Arial" w:hAnsi="Arial"/>
                <w:color w:val="404040"/>
                <w:sz w:val="18"/>
                <w:szCs w:val="18"/>
              </w:rPr>
              <w:t>Electronic device costs</w:t>
            </w:r>
          </w:p>
        </w:tc>
        <w:tc>
          <w:tcPr>
            <w:tcW w:w="1757" w:type="pct"/>
            <w:shd w:val="clear" w:color="auto" w:fill="auto"/>
            <w:vAlign w:val="center"/>
          </w:tcPr>
          <w:p w14:paraId="3E9B2B8A" w14:textId="295BB642" w:rsidR="008923FE" w:rsidRPr="00143348" w:rsidRDefault="008923FE" w:rsidP="00965A74">
            <w:pPr>
              <w:keepNext/>
              <w:spacing w:before="60" w:after="60"/>
              <w:rPr>
                <w:rFonts w:ascii="Arial" w:hAnsi="Arial" w:cs="Arial"/>
                <w:color w:val="404040"/>
                <w:sz w:val="18"/>
                <w:szCs w:val="18"/>
              </w:rPr>
            </w:pPr>
            <w:r w:rsidRPr="00143348">
              <w:rPr>
                <w:rFonts w:ascii="Arial" w:hAnsi="Arial"/>
                <w:color w:val="404040"/>
                <w:sz w:val="18"/>
                <w:szCs w:val="18"/>
              </w:rPr>
              <w:t xml:space="preserve">AUD </w:t>
            </w:r>
            <w:r w:rsidR="007D3331" w:rsidRPr="00143348">
              <w:rPr>
                <w:rFonts w:ascii="Arial" w:hAnsi="Arial" w:cs="Arial"/>
                <w:color w:val="404040"/>
                <w:sz w:val="18"/>
                <w:szCs w:val="18"/>
              </w:rPr>
              <w:t xml:space="preserve">$ </w:t>
            </w:r>
            <w:r w:rsidRPr="00143348">
              <w:rPr>
                <w:rFonts w:ascii="Arial" w:hAnsi="Arial"/>
                <w:color w:val="404040"/>
                <w:sz w:val="18"/>
                <w:szCs w:val="18"/>
              </w:rPr>
              <w:t>500</w:t>
            </w:r>
            <w:r w:rsidR="00825FC4">
              <w:rPr>
                <w:rFonts w:ascii="Arial" w:hAnsi="Arial"/>
                <w:color w:val="404040"/>
                <w:sz w:val="18"/>
                <w:szCs w:val="18"/>
              </w:rPr>
              <w:t>.00</w:t>
            </w:r>
            <w:r w:rsidR="00E85F6F">
              <w:rPr>
                <w:rFonts w:ascii="Arial" w:hAnsi="Arial"/>
                <w:color w:val="404040"/>
                <w:sz w:val="18"/>
                <w:szCs w:val="18"/>
              </w:rPr>
              <w:t xml:space="preserve"> to </w:t>
            </w:r>
            <w:r w:rsidR="007D3331" w:rsidRPr="00143348">
              <w:rPr>
                <w:rFonts w:ascii="Arial" w:hAnsi="Arial" w:cs="Arial"/>
                <w:color w:val="404040"/>
                <w:sz w:val="18"/>
                <w:szCs w:val="18"/>
              </w:rPr>
              <w:t>$</w:t>
            </w:r>
            <w:r w:rsidR="003942F7">
              <w:rPr>
                <w:rFonts w:ascii="Arial" w:hAnsi="Arial" w:cs="Arial"/>
                <w:color w:val="404040"/>
                <w:sz w:val="18"/>
                <w:szCs w:val="18"/>
              </w:rPr>
              <w:t xml:space="preserve"> </w:t>
            </w:r>
            <w:r w:rsidRPr="00143348">
              <w:rPr>
                <w:rFonts w:ascii="Arial" w:hAnsi="Arial"/>
                <w:color w:val="404040"/>
                <w:sz w:val="18"/>
                <w:szCs w:val="18"/>
              </w:rPr>
              <w:t>1,</w:t>
            </w:r>
            <w:r w:rsidR="00ED34B1">
              <w:rPr>
                <w:rFonts w:ascii="Arial" w:hAnsi="Arial"/>
                <w:color w:val="404040"/>
                <w:sz w:val="18"/>
                <w:szCs w:val="18"/>
              </w:rPr>
              <w:t>25</w:t>
            </w:r>
            <w:r w:rsidR="00ED34B1" w:rsidRPr="00143348">
              <w:rPr>
                <w:rFonts w:ascii="Arial" w:hAnsi="Arial"/>
                <w:color w:val="404040"/>
                <w:sz w:val="18"/>
                <w:szCs w:val="18"/>
              </w:rPr>
              <w:t>0</w:t>
            </w:r>
            <w:r w:rsidR="00825FC4">
              <w:rPr>
                <w:rFonts w:ascii="Arial" w:hAnsi="Arial"/>
                <w:color w:val="404040"/>
                <w:sz w:val="18"/>
                <w:szCs w:val="18"/>
              </w:rPr>
              <w:t>.00</w:t>
            </w:r>
            <w:r w:rsidR="00ED34B1" w:rsidRPr="00143348">
              <w:rPr>
                <w:rFonts w:ascii="Arial" w:hAnsi="Arial"/>
                <w:color w:val="404040"/>
                <w:sz w:val="18"/>
                <w:szCs w:val="18"/>
              </w:rPr>
              <w:t xml:space="preserve"> </w:t>
            </w:r>
            <w:r w:rsidRPr="00143348">
              <w:rPr>
                <w:rFonts w:ascii="Arial" w:hAnsi="Arial"/>
                <w:color w:val="404040"/>
                <w:sz w:val="18"/>
                <w:szCs w:val="18"/>
              </w:rPr>
              <w:t>per annum</w:t>
            </w:r>
          </w:p>
        </w:tc>
        <w:tc>
          <w:tcPr>
            <w:tcW w:w="1420" w:type="pct"/>
          </w:tcPr>
          <w:p w14:paraId="61E233B5" w14:textId="77777777" w:rsidR="008923FE" w:rsidRPr="00143348" w:rsidRDefault="008923FE" w:rsidP="00965A74">
            <w:pPr>
              <w:keepNext/>
              <w:spacing w:before="60" w:after="60"/>
              <w:rPr>
                <w:rFonts w:ascii="Arial" w:hAnsi="Arial" w:cs="Arial"/>
                <w:color w:val="404040"/>
                <w:sz w:val="18"/>
                <w:szCs w:val="18"/>
              </w:rPr>
            </w:pPr>
            <w:r w:rsidRPr="00143348">
              <w:rPr>
                <w:rFonts w:ascii="Arial" w:hAnsi="Arial"/>
                <w:color w:val="404040"/>
                <w:sz w:val="18"/>
                <w:szCs w:val="18"/>
              </w:rPr>
              <w:t>If applicable / Non-refundable</w:t>
            </w:r>
          </w:p>
        </w:tc>
      </w:tr>
      <w:tr w:rsidR="008923FE" w:rsidRPr="00143348" w14:paraId="5A7F539E" w14:textId="77777777" w:rsidTr="00143348">
        <w:trPr>
          <w:cantSplit/>
        </w:trPr>
        <w:tc>
          <w:tcPr>
            <w:tcW w:w="1823" w:type="pct"/>
            <w:tcBorders>
              <w:left w:val="single" w:sz="4" w:space="0" w:color="auto"/>
            </w:tcBorders>
            <w:shd w:val="clear" w:color="auto" w:fill="auto"/>
            <w:vAlign w:val="center"/>
          </w:tcPr>
          <w:p w14:paraId="52B44CCA" w14:textId="35967F27" w:rsidR="008923FE" w:rsidRPr="00143348" w:rsidRDefault="00825FC4" w:rsidP="0080672C">
            <w:pPr>
              <w:keepNext/>
              <w:spacing w:before="60" w:after="60"/>
              <w:rPr>
                <w:rFonts w:ascii="Arial" w:hAnsi="Arial" w:cs="Arial"/>
                <w:color w:val="404040"/>
                <w:sz w:val="18"/>
                <w:szCs w:val="18"/>
              </w:rPr>
            </w:pPr>
            <w:r>
              <w:rPr>
                <w:rFonts w:ascii="Arial" w:hAnsi="Arial"/>
                <w:color w:val="404040"/>
                <w:sz w:val="18"/>
                <w:szCs w:val="18"/>
              </w:rPr>
              <w:t xml:space="preserve">VCE and VCE VM </w:t>
            </w:r>
            <w:r w:rsidR="008923FE" w:rsidRPr="00143348">
              <w:rPr>
                <w:rFonts w:ascii="Arial" w:hAnsi="Arial"/>
                <w:color w:val="404040"/>
                <w:sz w:val="18"/>
                <w:szCs w:val="18"/>
              </w:rPr>
              <w:t>exam fees</w:t>
            </w:r>
          </w:p>
        </w:tc>
        <w:tc>
          <w:tcPr>
            <w:tcW w:w="1757" w:type="pct"/>
            <w:shd w:val="clear" w:color="auto" w:fill="auto"/>
            <w:vAlign w:val="center"/>
          </w:tcPr>
          <w:p w14:paraId="69F2C8EE" w14:textId="3E6BDB4B" w:rsidR="008923FE" w:rsidRPr="00143348" w:rsidRDefault="00825FC4" w:rsidP="00965A74">
            <w:pPr>
              <w:keepNext/>
              <w:spacing w:before="60" w:after="60"/>
              <w:rPr>
                <w:rFonts w:ascii="Arial" w:hAnsi="Arial" w:cs="Arial"/>
                <w:color w:val="404040"/>
                <w:sz w:val="18"/>
                <w:szCs w:val="18"/>
              </w:rPr>
            </w:pPr>
            <w:r w:rsidRPr="00143348">
              <w:rPr>
                <w:rFonts w:ascii="Arial" w:hAnsi="Arial"/>
                <w:color w:val="404040"/>
                <w:sz w:val="18"/>
                <w:szCs w:val="18"/>
              </w:rPr>
              <w:t xml:space="preserve">AUD </w:t>
            </w:r>
            <w:r w:rsidRPr="00143348">
              <w:rPr>
                <w:rFonts w:ascii="Arial" w:hAnsi="Arial" w:cs="Arial"/>
                <w:color w:val="404040"/>
                <w:sz w:val="18"/>
                <w:szCs w:val="18"/>
              </w:rPr>
              <w:t xml:space="preserve">$ </w:t>
            </w:r>
            <w:r>
              <w:rPr>
                <w:rFonts w:ascii="Arial" w:hAnsi="Arial" w:cs="Arial"/>
                <w:color w:val="404040"/>
                <w:sz w:val="18"/>
                <w:szCs w:val="18"/>
              </w:rPr>
              <w:t>76.50 to $ 473.15 per annum</w:t>
            </w:r>
          </w:p>
        </w:tc>
        <w:tc>
          <w:tcPr>
            <w:tcW w:w="1420" w:type="pct"/>
          </w:tcPr>
          <w:p w14:paraId="221353B7" w14:textId="77777777" w:rsidR="008923FE" w:rsidRPr="00143348" w:rsidRDefault="008923FE" w:rsidP="00965A74">
            <w:pPr>
              <w:keepNext/>
              <w:spacing w:before="60" w:after="60"/>
              <w:rPr>
                <w:rFonts w:ascii="Arial" w:hAnsi="Arial" w:cs="Arial"/>
                <w:color w:val="404040"/>
                <w:sz w:val="18"/>
                <w:szCs w:val="18"/>
              </w:rPr>
            </w:pPr>
            <w:r w:rsidRPr="00143348">
              <w:rPr>
                <w:rFonts w:ascii="Arial" w:hAnsi="Arial"/>
                <w:color w:val="404040"/>
                <w:sz w:val="18"/>
                <w:szCs w:val="18"/>
              </w:rPr>
              <w:t>If applicable / Non-refundable</w:t>
            </w:r>
          </w:p>
        </w:tc>
      </w:tr>
    </w:tbl>
    <w:p w14:paraId="542A8C4B" w14:textId="77777777" w:rsidR="000B292F" w:rsidRPr="00646749" w:rsidRDefault="000B292F" w:rsidP="000B292F">
      <w:pPr>
        <w:pStyle w:val="Bullet1"/>
        <w:keepNext/>
        <w:numPr>
          <w:ilvl w:val="0"/>
          <w:numId w:val="0"/>
        </w:numPr>
        <w:spacing w:before="120" w:after="0"/>
        <w:rPr>
          <w:i/>
          <w:szCs w:val="14"/>
        </w:rPr>
      </w:pPr>
      <w:r>
        <w:rPr>
          <w:i/>
          <w:szCs w:val="14"/>
        </w:rPr>
        <w:t xml:space="preserve">The above fees </w:t>
      </w:r>
      <w:r w:rsidRPr="00646749">
        <w:rPr>
          <w:i/>
          <w:szCs w:val="14"/>
        </w:rPr>
        <w:t xml:space="preserve">are </w:t>
      </w:r>
      <w:r>
        <w:rPr>
          <w:i/>
          <w:szCs w:val="14"/>
        </w:rPr>
        <w:t xml:space="preserve">based </w:t>
      </w:r>
      <w:r w:rsidRPr="00646749">
        <w:rPr>
          <w:i/>
          <w:szCs w:val="14"/>
        </w:rPr>
        <w:t xml:space="preserve">on information available at the time </w:t>
      </w:r>
      <w:r>
        <w:rPr>
          <w:i/>
          <w:szCs w:val="14"/>
        </w:rPr>
        <w:t>this offer is made to You</w:t>
      </w:r>
      <w:r w:rsidRPr="00646749">
        <w:rPr>
          <w:i/>
          <w:szCs w:val="14"/>
        </w:rPr>
        <w:t xml:space="preserve">. These </w:t>
      </w:r>
      <w:r>
        <w:rPr>
          <w:i/>
          <w:szCs w:val="14"/>
        </w:rPr>
        <w:t xml:space="preserve">fees </w:t>
      </w:r>
      <w:r w:rsidRPr="00646749">
        <w:rPr>
          <w:i/>
          <w:szCs w:val="14"/>
        </w:rPr>
        <w:t>may change over time.</w:t>
      </w:r>
    </w:p>
    <w:p w14:paraId="386D98BF" w14:textId="77777777" w:rsidR="000B292F" w:rsidRPr="00BA6ABF" w:rsidRDefault="000B292F" w:rsidP="000B292F">
      <w:pPr>
        <w:pStyle w:val="WAHeading1"/>
      </w:pPr>
      <w:r w:rsidRPr="00BA6ABF">
        <w:t>Non-tuition fee</w:t>
      </w:r>
      <w:r>
        <w:t>s</w:t>
      </w:r>
    </w:p>
    <w:p w14:paraId="2F68F8A7" w14:textId="16285D18" w:rsidR="008923FE" w:rsidRPr="00847E72" w:rsidRDefault="00901E40" w:rsidP="00847E72">
      <w:pPr>
        <w:pStyle w:val="WAHeading2"/>
      </w:pPr>
      <w:r>
        <w:t>Application</w:t>
      </w:r>
      <w:r w:rsidRPr="00847E72">
        <w:t xml:space="preserve"> </w:t>
      </w:r>
      <w:r w:rsidR="004F59F0" w:rsidRPr="00847E72">
        <w:t>f</w:t>
      </w:r>
      <w:r w:rsidR="008923FE" w:rsidRPr="00847E72">
        <w:t>ee</w:t>
      </w:r>
    </w:p>
    <w:p w14:paraId="15A7FD21" w14:textId="46496FC2" w:rsidR="00B85440" w:rsidRDefault="008923FE" w:rsidP="00F10E62">
      <w:pPr>
        <w:pStyle w:val="BodyText"/>
        <w:numPr>
          <w:ilvl w:val="0"/>
          <w:numId w:val="18"/>
        </w:numPr>
      </w:pPr>
      <w:r w:rsidRPr="00646749">
        <w:t xml:space="preserve">An </w:t>
      </w:r>
      <w:r w:rsidR="00901E40">
        <w:t xml:space="preserve">application </w:t>
      </w:r>
      <w:r w:rsidRPr="00646749">
        <w:t>fee is charged for assessing and processing the student enrolment and placing the student at a school.</w:t>
      </w:r>
    </w:p>
    <w:p w14:paraId="7FA6DDD3" w14:textId="75B0633B" w:rsidR="008923FE" w:rsidRPr="00646749" w:rsidRDefault="00503A41" w:rsidP="00847E72">
      <w:pPr>
        <w:pStyle w:val="WAHeading2"/>
      </w:pPr>
      <w:r>
        <w:t xml:space="preserve">Default administration </w:t>
      </w:r>
      <w:r w:rsidR="008923FE" w:rsidRPr="00646749">
        <w:t>fee</w:t>
      </w:r>
    </w:p>
    <w:p w14:paraId="3A245188" w14:textId="089A2966" w:rsidR="00B85440" w:rsidRDefault="008923FE" w:rsidP="00F10E62">
      <w:pPr>
        <w:pStyle w:val="BodyText"/>
        <w:numPr>
          <w:ilvl w:val="0"/>
          <w:numId w:val="18"/>
        </w:numPr>
      </w:pPr>
      <w:r w:rsidRPr="00646749">
        <w:t xml:space="preserve">Once a student has commenced, a </w:t>
      </w:r>
      <w:r w:rsidR="00503A41">
        <w:t xml:space="preserve">default administration </w:t>
      </w:r>
      <w:r w:rsidRPr="00646749">
        <w:t>fee may be charged if invoices are not paid by the due date.</w:t>
      </w:r>
    </w:p>
    <w:p w14:paraId="6759F5DC" w14:textId="12D7BB56" w:rsidR="008923FE" w:rsidRPr="00646749" w:rsidRDefault="008923FE" w:rsidP="00847E72">
      <w:pPr>
        <w:pStyle w:val="WAHeading2"/>
      </w:pPr>
      <w:r w:rsidRPr="00646749">
        <w:t xml:space="preserve">Refund </w:t>
      </w:r>
      <w:r w:rsidR="00B0380A">
        <w:t>a</w:t>
      </w:r>
      <w:r w:rsidRPr="00646749">
        <w:t xml:space="preserve">dministration </w:t>
      </w:r>
      <w:r w:rsidR="00B0380A">
        <w:t>f</w:t>
      </w:r>
      <w:r w:rsidRPr="00646749">
        <w:t>ee</w:t>
      </w:r>
    </w:p>
    <w:p w14:paraId="00F63749" w14:textId="55FA4748" w:rsidR="00B85440" w:rsidRDefault="008923FE" w:rsidP="00F10E62">
      <w:pPr>
        <w:pStyle w:val="BodyText"/>
        <w:numPr>
          <w:ilvl w:val="0"/>
          <w:numId w:val="18"/>
        </w:numPr>
      </w:pPr>
      <w:r w:rsidRPr="00646749">
        <w:t xml:space="preserve">A refund administration fee applies in some instances. See the </w:t>
      </w:r>
      <w:hyperlink w:anchor="RefundCriteria" w:history="1">
        <w:r w:rsidRPr="006F21C6">
          <w:rPr>
            <w:rStyle w:val="Hyperlink"/>
          </w:rPr>
          <w:t>Refund Criteria Table</w:t>
        </w:r>
      </w:hyperlink>
      <w:r w:rsidRPr="00646749">
        <w:t xml:space="preserve"> for further details.</w:t>
      </w:r>
    </w:p>
    <w:p w14:paraId="24375EEB" w14:textId="23AB8334" w:rsidR="008923FE" w:rsidRPr="00646749" w:rsidRDefault="008923FE" w:rsidP="00847E72">
      <w:pPr>
        <w:pStyle w:val="WAHeading2"/>
      </w:pPr>
      <w:r w:rsidRPr="00646749">
        <w:t xml:space="preserve">School </w:t>
      </w:r>
      <w:r w:rsidR="00252CEF">
        <w:t>t</w:t>
      </w:r>
      <w:r w:rsidRPr="00646749">
        <w:t xml:space="preserve">ransfer </w:t>
      </w:r>
      <w:r w:rsidR="00252CEF">
        <w:t>f</w:t>
      </w:r>
      <w:r w:rsidRPr="00646749">
        <w:t>ee</w:t>
      </w:r>
    </w:p>
    <w:p w14:paraId="6F901238" w14:textId="06A083BA" w:rsidR="00B85440" w:rsidRDefault="008923FE" w:rsidP="00F10E62">
      <w:pPr>
        <w:pStyle w:val="BodyText"/>
        <w:numPr>
          <w:ilvl w:val="0"/>
          <w:numId w:val="18"/>
        </w:numPr>
      </w:pPr>
      <w:r w:rsidRPr="00646749">
        <w:t xml:space="preserve">Where a student has commenced at </w:t>
      </w:r>
      <w:r w:rsidR="006341EB">
        <w:t xml:space="preserve">a Victorian government </w:t>
      </w:r>
      <w:r w:rsidRPr="00646749">
        <w:t>school and transfer</w:t>
      </w:r>
      <w:r w:rsidR="00290AD2">
        <w:t>s</w:t>
      </w:r>
      <w:r w:rsidRPr="00646749">
        <w:t xml:space="preserve"> to another Victorian government school, a </w:t>
      </w:r>
      <w:r w:rsidR="00822EC5">
        <w:t>non-</w:t>
      </w:r>
      <w:r w:rsidR="00964C13">
        <w:t>refundable</w:t>
      </w:r>
      <w:r w:rsidR="00822EC5">
        <w:t xml:space="preserve"> </w:t>
      </w:r>
      <w:r w:rsidRPr="00646749">
        <w:t>transfer fee will be charged.</w:t>
      </w:r>
      <w:r w:rsidR="002C4D1D">
        <w:t xml:space="preserve"> </w:t>
      </w:r>
      <w:bookmarkStart w:id="2" w:name="_Hlk151115260"/>
      <w:r w:rsidR="002C4D1D">
        <w:t>This includes transfers initiated by You or transfers initiated by the school.</w:t>
      </w:r>
      <w:bookmarkEnd w:id="2"/>
    </w:p>
    <w:p w14:paraId="788E3136" w14:textId="77777777" w:rsidR="000B292F" w:rsidRPr="00646749" w:rsidRDefault="000B292F" w:rsidP="000B292F">
      <w:pPr>
        <w:pStyle w:val="WAHeading2"/>
      </w:pPr>
      <w:bookmarkStart w:id="3" w:name="_Hlk149598073"/>
      <w:r>
        <w:t>VET-related material fees</w:t>
      </w:r>
    </w:p>
    <w:p w14:paraId="0202EAD1" w14:textId="2EFC8867" w:rsidR="000B292F" w:rsidRDefault="00A2342B" w:rsidP="000B292F">
      <w:pPr>
        <w:pStyle w:val="BodyText"/>
        <w:numPr>
          <w:ilvl w:val="0"/>
          <w:numId w:val="18"/>
        </w:numPr>
      </w:pPr>
      <w:bookmarkStart w:id="4" w:name="_Hlk149598058"/>
      <w:bookmarkEnd w:id="3"/>
      <w:r w:rsidRPr="00F76B08">
        <w:rPr>
          <w:b/>
          <w:bCs/>
          <w:i/>
          <w:iCs/>
        </w:rPr>
        <w:t>Only applicable for Temporary Students on Bridging Visas</w:t>
      </w:r>
      <w:r w:rsidRPr="00A2342B">
        <w:rPr>
          <w:i/>
          <w:iCs/>
        </w:rPr>
        <w:t xml:space="preserve"> as Temporary Students cannot </w:t>
      </w:r>
      <w:r w:rsidR="0079419B">
        <w:rPr>
          <w:i/>
          <w:iCs/>
        </w:rPr>
        <w:t>participate in VET studies</w:t>
      </w:r>
      <w:r>
        <w:t xml:space="preserve">. </w:t>
      </w:r>
      <w:r w:rsidR="000B292F" w:rsidRPr="00590D3E">
        <w:t xml:space="preserve">Once a student commences, they may elect to study a VCE VET subject or the VCE VM which includes VET subjects. VET subjects may incur non-tuition material fees </w:t>
      </w:r>
      <w:r w:rsidR="000B292F">
        <w:t xml:space="preserve">to cover materials used in the VET subject. Additional VET tuition fees are also applicable and are outlined in the </w:t>
      </w:r>
      <w:r w:rsidR="00284A5F" w:rsidRPr="00556E5C">
        <w:t>Course Tuition Fees</w:t>
      </w:r>
      <w:r w:rsidR="00284A5F">
        <w:rPr>
          <w:rStyle w:val="Hyperlink"/>
        </w:rPr>
        <w:t xml:space="preserve"> </w:t>
      </w:r>
      <w:hyperlink w:anchor="CourseTuition" w:history="1">
        <w:r w:rsidR="00284A5F" w:rsidRPr="00284A5F">
          <w:rPr>
            <w:rStyle w:val="Hyperlink"/>
          </w:rPr>
          <w:t>section</w:t>
        </w:r>
      </w:hyperlink>
      <w:r w:rsidR="000B292F">
        <w:t xml:space="preserve">. </w:t>
      </w:r>
      <w:r w:rsidR="000B292F" w:rsidRPr="00590D3E">
        <w:t xml:space="preserve">The school will inform the student and their family of </w:t>
      </w:r>
      <w:r w:rsidR="00284A5F">
        <w:t xml:space="preserve">any </w:t>
      </w:r>
      <w:r w:rsidR="000B292F" w:rsidRPr="00590D3E">
        <w:t>VET fees before the student commences a VET subject.</w:t>
      </w:r>
    </w:p>
    <w:p w14:paraId="0A3554D2" w14:textId="77777777" w:rsidR="000B292F" w:rsidRPr="00646749" w:rsidRDefault="000B292F" w:rsidP="000B292F">
      <w:pPr>
        <w:pStyle w:val="WAHeading2"/>
      </w:pPr>
      <w:r>
        <w:t>Fees for school camps and excursions</w:t>
      </w:r>
    </w:p>
    <w:p w14:paraId="3B03B22A" w14:textId="77777777" w:rsidR="000B292F" w:rsidRDefault="000B292F" w:rsidP="000B292F">
      <w:pPr>
        <w:pStyle w:val="BodyText"/>
        <w:numPr>
          <w:ilvl w:val="0"/>
          <w:numId w:val="18"/>
        </w:numPr>
      </w:pPr>
      <w:r>
        <w:t>Additional fees are payable for school camps and optional excursions/school activities that are not a part of the course of study or curriculum</w:t>
      </w:r>
      <w:r w:rsidRPr="00646749">
        <w:t>.</w:t>
      </w:r>
    </w:p>
    <w:p w14:paraId="17D6BFBD" w14:textId="77777777" w:rsidR="000B292F" w:rsidRPr="00646749" w:rsidRDefault="000B292F" w:rsidP="000B292F">
      <w:pPr>
        <w:pStyle w:val="WAHeading2"/>
      </w:pPr>
      <w:r>
        <w:t>VCE and VCE VM exam fees</w:t>
      </w:r>
    </w:p>
    <w:p w14:paraId="24867E45" w14:textId="7FD1E9E4" w:rsidR="000B292F" w:rsidRDefault="00B33D6C" w:rsidP="000B292F">
      <w:pPr>
        <w:pStyle w:val="BodyText"/>
        <w:numPr>
          <w:ilvl w:val="0"/>
          <w:numId w:val="18"/>
        </w:numPr>
      </w:pPr>
      <w:r w:rsidRPr="00F76B08">
        <w:rPr>
          <w:b/>
          <w:bCs/>
          <w:i/>
          <w:iCs/>
        </w:rPr>
        <w:t xml:space="preserve">Only applicable for </w:t>
      </w:r>
      <w:r w:rsidR="0043405D" w:rsidRPr="00F76B08">
        <w:rPr>
          <w:b/>
          <w:bCs/>
          <w:i/>
          <w:iCs/>
        </w:rPr>
        <w:t>Temporary Students on Bridging Visas</w:t>
      </w:r>
      <w:r w:rsidR="00A2342B" w:rsidRPr="00A2342B">
        <w:rPr>
          <w:i/>
          <w:iCs/>
        </w:rPr>
        <w:t xml:space="preserve"> as Temporary Students cannot sit exams</w:t>
      </w:r>
      <w:r w:rsidR="0043405D">
        <w:t xml:space="preserve">. </w:t>
      </w:r>
      <w:r w:rsidR="000B292F">
        <w:t xml:space="preserve">Exam fees are incurred by students when they sit their </w:t>
      </w:r>
      <w:r w:rsidR="000B292F" w:rsidDel="00284A5F">
        <w:t>exams</w:t>
      </w:r>
      <w:r w:rsidR="005959A8">
        <w:t xml:space="preserve"> for the </w:t>
      </w:r>
      <w:r w:rsidR="000B292F">
        <w:t>VCE or VCE VM. This usually occurs in Years 11 and 12, but sometimes Year 10 students sit these exams</w:t>
      </w:r>
      <w:r w:rsidR="000B292F" w:rsidRPr="00646749">
        <w:t>.</w:t>
      </w:r>
      <w:r w:rsidR="000B292F">
        <w:t xml:space="preserve"> Details of these fees can be found on the Victorian Curriculum and Assessment Authority (VCAA) </w:t>
      </w:r>
      <w:hyperlink r:id="rId16" w:history="1">
        <w:r w:rsidR="000B292F" w:rsidRPr="00C33306">
          <w:rPr>
            <w:rStyle w:val="Hyperlink"/>
          </w:rPr>
          <w:t>website</w:t>
        </w:r>
      </w:hyperlink>
      <w:r w:rsidR="000B292F">
        <w:t>, along with other optional fees students may incur.</w:t>
      </w:r>
    </w:p>
    <w:bookmarkEnd w:id="4"/>
    <w:p w14:paraId="0A780EC7" w14:textId="73A5DC75" w:rsidR="008923FE" w:rsidRPr="00373645" w:rsidRDefault="00341268" w:rsidP="00847E72">
      <w:pPr>
        <w:pStyle w:val="WAHeading2"/>
      </w:pPr>
      <w:r>
        <w:t>Voluntary contributions</w:t>
      </w:r>
    </w:p>
    <w:p w14:paraId="1427BAEF" w14:textId="0122535D" w:rsidR="008923FE" w:rsidRPr="00BF0F8F" w:rsidRDefault="008923FE" w:rsidP="000B292F">
      <w:pPr>
        <w:pStyle w:val="BodyText"/>
        <w:numPr>
          <w:ilvl w:val="0"/>
          <w:numId w:val="18"/>
        </w:numPr>
      </w:pPr>
      <w:r w:rsidRPr="00BF0F8F">
        <w:t xml:space="preserve">In addition to the fees listed above, schools may request voluntary contributions throughout the school year to assist in raising funds for the school. These contributions are </w:t>
      </w:r>
      <w:r w:rsidR="00284A5F">
        <w:t>optional</w:t>
      </w:r>
      <w:r w:rsidR="00284A5F" w:rsidRPr="00BF0F8F">
        <w:t xml:space="preserve"> </w:t>
      </w:r>
      <w:r w:rsidRPr="00BF0F8F">
        <w:t>and entirely at Your discretion. The school documentation should clearly outline that payment of such requests are voluntary.</w:t>
      </w:r>
    </w:p>
    <w:p w14:paraId="058E03B0" w14:textId="77777777" w:rsidR="0037288A" w:rsidRPr="00901693" w:rsidRDefault="0037288A" w:rsidP="009F3299">
      <w:pPr>
        <w:pStyle w:val="WAHeading2"/>
        <w:spacing w:before="0"/>
      </w:pPr>
    </w:p>
    <w:tbl>
      <w:tblPr>
        <w:tblW w:w="4948" w:type="pct"/>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551"/>
        <w:gridCol w:w="1476"/>
        <w:gridCol w:w="3769"/>
      </w:tblGrid>
      <w:tr w:rsidR="006B1DFE" w:rsidRPr="00646749" w14:paraId="613F90EF" w14:textId="77777777" w:rsidTr="0017451A">
        <w:trPr>
          <w:cantSplit/>
        </w:trPr>
        <w:tc>
          <w:tcPr>
            <w:tcW w:w="5000" w:type="pct"/>
            <w:gridSpan w:val="4"/>
            <w:tcBorders>
              <w:top w:val="single" w:sz="8" w:space="0" w:color="002060"/>
              <w:left w:val="single" w:sz="8" w:space="0" w:color="002060"/>
              <w:bottom w:val="single" w:sz="4" w:space="0" w:color="002060"/>
              <w:right w:val="single" w:sz="8" w:space="0" w:color="002060"/>
            </w:tcBorders>
            <w:shd w:val="clear" w:color="auto" w:fill="002060"/>
            <w:vAlign w:val="center"/>
          </w:tcPr>
          <w:p w14:paraId="548A85E5" w14:textId="781BCC45" w:rsidR="006B1DFE" w:rsidRPr="00646749" w:rsidRDefault="002532A9" w:rsidP="000E276E">
            <w:pPr>
              <w:keepNext/>
              <w:spacing w:before="80" w:after="80"/>
              <w:jc w:val="center"/>
              <w:rPr>
                <w:rFonts w:ascii="Arial" w:hAnsi="Arial"/>
                <w:b/>
                <w:color w:val="FFFFFF"/>
                <w:sz w:val="18"/>
                <w:szCs w:val="20"/>
              </w:rPr>
            </w:pPr>
            <w:r w:rsidRPr="002532A9">
              <w:rPr>
                <w:rFonts w:ascii="Arial" w:hAnsi="Arial"/>
                <w:b/>
                <w:color w:val="FFFFFF"/>
                <w:sz w:val="18"/>
                <w:szCs w:val="20"/>
              </w:rPr>
              <w:t>Initial</w:t>
            </w:r>
            <w:r w:rsidRPr="00001D05">
              <w:rPr>
                <w:rFonts w:ascii="Arial" w:hAnsi="Arial"/>
                <w:b/>
                <w:color w:val="FFFFFF"/>
                <w:sz w:val="18"/>
                <w:szCs w:val="20"/>
              </w:rPr>
              <w:t xml:space="preserve"> </w:t>
            </w:r>
            <w:r w:rsidR="006B1DFE" w:rsidRPr="00646749">
              <w:rPr>
                <w:rFonts w:ascii="Arial" w:hAnsi="Arial"/>
                <w:b/>
                <w:color w:val="FFFFFF"/>
                <w:sz w:val="18"/>
                <w:szCs w:val="20"/>
              </w:rPr>
              <w:t>Payment Details</w:t>
            </w:r>
          </w:p>
        </w:tc>
      </w:tr>
      <w:tr w:rsidR="005F6CE2" w:rsidRPr="00143348" w14:paraId="72CB2639" w14:textId="77777777" w:rsidTr="0017451A">
        <w:trPr>
          <w:cantSplit/>
        </w:trPr>
        <w:tc>
          <w:tcPr>
            <w:tcW w:w="1229" w:type="pct"/>
            <w:tcBorders>
              <w:left w:val="single" w:sz="4" w:space="0" w:color="auto"/>
            </w:tcBorders>
            <w:shd w:val="clear" w:color="auto" w:fill="D9D9D9" w:themeFill="background1" w:themeFillShade="D9"/>
            <w:vAlign w:val="center"/>
          </w:tcPr>
          <w:p w14:paraId="7A31B3C0" w14:textId="1766017D" w:rsidR="005F6CE2" w:rsidRPr="00143348" w:rsidRDefault="005F6CE2" w:rsidP="00E960E3">
            <w:pPr>
              <w:keepNext/>
              <w:spacing w:before="60" w:after="60"/>
              <w:rPr>
                <w:rFonts w:ascii="Arial" w:hAnsi="Arial"/>
                <w:b/>
                <w:color w:val="404040"/>
                <w:sz w:val="18"/>
                <w:szCs w:val="18"/>
              </w:rPr>
            </w:pPr>
            <w:r w:rsidRPr="00143348">
              <w:rPr>
                <w:rFonts w:ascii="Arial" w:hAnsi="Arial"/>
                <w:b/>
                <w:color w:val="404040"/>
                <w:sz w:val="18"/>
                <w:szCs w:val="18"/>
              </w:rPr>
              <w:t>Tuition fees</w:t>
            </w:r>
          </w:p>
        </w:tc>
        <w:tc>
          <w:tcPr>
            <w:tcW w:w="1234" w:type="pct"/>
            <w:shd w:val="clear" w:color="auto" w:fill="auto"/>
            <w:vAlign w:val="center"/>
          </w:tcPr>
          <w:p w14:paraId="5FC9C8E8" w14:textId="77777777" w:rsidR="005F6CE2" w:rsidRPr="00143348" w:rsidRDefault="005F6CE2" w:rsidP="00E960E3">
            <w:pPr>
              <w:keepNext/>
              <w:spacing w:before="60" w:after="60"/>
              <w:rPr>
                <w:rFonts w:ascii="Arial" w:hAnsi="Arial"/>
                <w:color w:val="404040"/>
                <w:sz w:val="18"/>
                <w:szCs w:val="18"/>
              </w:rPr>
            </w:pPr>
          </w:p>
        </w:tc>
        <w:tc>
          <w:tcPr>
            <w:tcW w:w="2537" w:type="pct"/>
            <w:gridSpan w:val="2"/>
            <w:shd w:val="clear" w:color="auto" w:fill="auto"/>
            <w:vAlign w:val="center"/>
          </w:tcPr>
          <w:p w14:paraId="5B2D455F" w14:textId="77777777" w:rsidR="005F6CE2" w:rsidRPr="00143348" w:rsidRDefault="005F6CE2" w:rsidP="00E960E3">
            <w:pPr>
              <w:keepNext/>
              <w:spacing w:before="60" w:after="60"/>
              <w:rPr>
                <w:rFonts w:ascii="Arial" w:hAnsi="Arial"/>
                <w:color w:val="404040"/>
                <w:sz w:val="18"/>
                <w:szCs w:val="18"/>
              </w:rPr>
            </w:pPr>
          </w:p>
        </w:tc>
      </w:tr>
      <w:tr w:rsidR="0051731D" w:rsidRPr="00143348" w14:paraId="62F3113C" w14:textId="77777777" w:rsidTr="0017451A">
        <w:trPr>
          <w:cantSplit/>
        </w:trPr>
        <w:tc>
          <w:tcPr>
            <w:tcW w:w="1229" w:type="pct"/>
            <w:tcBorders>
              <w:top w:val="single" w:sz="4" w:space="0" w:color="002060"/>
              <w:left w:val="single" w:sz="4" w:space="0" w:color="auto"/>
            </w:tcBorders>
            <w:shd w:val="clear" w:color="auto" w:fill="auto"/>
            <w:vAlign w:val="center"/>
          </w:tcPr>
          <w:p w14:paraId="33A6E205" w14:textId="452294FE" w:rsidR="00874EED" w:rsidRPr="005F6CE2" w:rsidRDefault="00874EED" w:rsidP="00E960E3">
            <w:pPr>
              <w:keepNext/>
              <w:spacing w:before="60" w:after="60"/>
              <w:rPr>
                <w:rFonts w:ascii="Arial" w:hAnsi="Arial"/>
                <w:color w:val="404040"/>
                <w:sz w:val="18"/>
                <w:szCs w:val="18"/>
              </w:rPr>
            </w:pPr>
            <w:r w:rsidRPr="005F6CE2">
              <w:rPr>
                <w:rFonts w:ascii="Arial" w:hAnsi="Arial"/>
                <w:color w:val="404040"/>
                <w:sz w:val="18"/>
                <w:szCs w:val="18"/>
              </w:rPr>
              <w:t xml:space="preserve">Tuition </w:t>
            </w:r>
            <w:r w:rsidR="000253EE" w:rsidRPr="005F6CE2">
              <w:rPr>
                <w:rFonts w:ascii="Arial" w:hAnsi="Arial"/>
                <w:color w:val="404040"/>
                <w:sz w:val="18"/>
                <w:szCs w:val="18"/>
              </w:rPr>
              <w:t>f</w:t>
            </w:r>
            <w:r w:rsidRPr="005F6CE2">
              <w:rPr>
                <w:rFonts w:ascii="Arial" w:hAnsi="Arial"/>
                <w:color w:val="404040"/>
                <w:sz w:val="18"/>
                <w:szCs w:val="18"/>
              </w:rPr>
              <w:t>ees</w:t>
            </w:r>
          </w:p>
        </w:tc>
        <w:tc>
          <w:tcPr>
            <w:tcW w:w="1234" w:type="pct"/>
            <w:tcBorders>
              <w:top w:val="single" w:sz="4" w:space="0" w:color="002060"/>
            </w:tcBorders>
            <w:shd w:val="clear" w:color="auto" w:fill="auto"/>
            <w:vAlign w:val="center"/>
          </w:tcPr>
          <w:p w14:paraId="24399CBB" w14:textId="7BF68A6C" w:rsidR="00874EED" w:rsidRPr="00143348" w:rsidRDefault="00B57D5E" w:rsidP="00E960E3">
            <w:pPr>
              <w:keepNext/>
              <w:spacing w:before="60" w:after="60"/>
              <w:rPr>
                <w:rFonts w:ascii="Arial" w:hAnsi="Arial"/>
                <w:color w:val="404040"/>
                <w:sz w:val="18"/>
                <w:szCs w:val="18"/>
              </w:rPr>
            </w:pPr>
            <w:r>
              <w:rPr>
                <w:rFonts w:ascii="Arial" w:hAnsi="Arial" w:cs="Arial"/>
                <w:color w:val="404040"/>
                <w:sz w:val="18"/>
                <w:szCs w:val="18"/>
              </w:rPr>
              <w:t>&lt; &gt;</w:t>
            </w:r>
          </w:p>
        </w:tc>
        <w:tc>
          <w:tcPr>
            <w:tcW w:w="2537" w:type="pct"/>
            <w:gridSpan w:val="2"/>
            <w:tcBorders>
              <w:top w:val="single" w:sz="4" w:space="0" w:color="002060"/>
            </w:tcBorders>
            <w:shd w:val="clear" w:color="auto" w:fill="auto"/>
            <w:vAlign w:val="center"/>
          </w:tcPr>
          <w:p w14:paraId="513E6D47" w14:textId="22B67BD3" w:rsidR="00874EED" w:rsidRPr="00143348" w:rsidRDefault="00B57D5E" w:rsidP="00E960E3">
            <w:pPr>
              <w:keepNext/>
              <w:spacing w:before="60" w:after="60"/>
              <w:rPr>
                <w:rFonts w:ascii="Arial" w:hAnsi="Arial"/>
                <w:color w:val="404040"/>
                <w:sz w:val="18"/>
                <w:szCs w:val="18"/>
              </w:rPr>
            </w:pPr>
            <w:r>
              <w:rPr>
                <w:rFonts w:ascii="Arial" w:hAnsi="Arial" w:cs="Arial"/>
                <w:color w:val="404040"/>
                <w:sz w:val="18"/>
                <w:szCs w:val="18"/>
              </w:rPr>
              <w:t>&lt; &gt;</w:t>
            </w:r>
            <w:r w:rsidR="00874EED" w:rsidRPr="00143348">
              <w:rPr>
                <w:rFonts w:ascii="Arial" w:hAnsi="Arial"/>
                <w:color w:val="404040"/>
                <w:sz w:val="18"/>
                <w:szCs w:val="18"/>
              </w:rPr>
              <w:t xml:space="preserve"> weeks</w:t>
            </w:r>
          </w:p>
        </w:tc>
      </w:tr>
      <w:tr w:rsidR="0051731D" w:rsidRPr="00143348" w14:paraId="2EE86464" w14:textId="77777777" w:rsidTr="0017451A">
        <w:trPr>
          <w:cantSplit/>
        </w:trPr>
        <w:tc>
          <w:tcPr>
            <w:tcW w:w="1229" w:type="pct"/>
            <w:tcBorders>
              <w:left w:val="single" w:sz="4" w:space="0" w:color="auto"/>
            </w:tcBorders>
            <w:shd w:val="clear" w:color="auto" w:fill="D9D9D9" w:themeFill="background1" w:themeFillShade="D9"/>
            <w:vAlign w:val="center"/>
          </w:tcPr>
          <w:p w14:paraId="21E91FD6" w14:textId="05D6A936" w:rsidR="00874EED" w:rsidRPr="00143348" w:rsidRDefault="00874EED" w:rsidP="00E960E3">
            <w:pPr>
              <w:keepNext/>
              <w:spacing w:before="60" w:after="60"/>
              <w:rPr>
                <w:rFonts w:ascii="Arial" w:hAnsi="Arial"/>
                <w:b/>
                <w:color w:val="404040"/>
                <w:sz w:val="18"/>
                <w:szCs w:val="18"/>
              </w:rPr>
            </w:pPr>
          </w:p>
        </w:tc>
        <w:tc>
          <w:tcPr>
            <w:tcW w:w="1234" w:type="pct"/>
            <w:shd w:val="clear" w:color="auto" w:fill="auto"/>
            <w:vAlign w:val="center"/>
          </w:tcPr>
          <w:p w14:paraId="077723F2" w14:textId="77777777" w:rsidR="00874EED" w:rsidRPr="00143348" w:rsidRDefault="00874EED" w:rsidP="00E960E3">
            <w:pPr>
              <w:keepNext/>
              <w:spacing w:before="60" w:after="60"/>
              <w:rPr>
                <w:rFonts w:ascii="Arial" w:hAnsi="Arial"/>
                <w:color w:val="404040"/>
                <w:sz w:val="18"/>
                <w:szCs w:val="18"/>
              </w:rPr>
            </w:pPr>
          </w:p>
        </w:tc>
        <w:tc>
          <w:tcPr>
            <w:tcW w:w="2537" w:type="pct"/>
            <w:gridSpan w:val="2"/>
            <w:shd w:val="clear" w:color="auto" w:fill="auto"/>
            <w:vAlign w:val="center"/>
          </w:tcPr>
          <w:p w14:paraId="00AAAE2B" w14:textId="77777777" w:rsidR="00874EED" w:rsidRPr="00143348" w:rsidRDefault="00874EED" w:rsidP="00E960E3">
            <w:pPr>
              <w:keepNext/>
              <w:spacing w:before="60" w:after="60"/>
              <w:rPr>
                <w:rFonts w:ascii="Arial" w:hAnsi="Arial"/>
                <w:color w:val="404040"/>
                <w:sz w:val="18"/>
                <w:szCs w:val="18"/>
              </w:rPr>
            </w:pPr>
          </w:p>
        </w:tc>
      </w:tr>
      <w:tr w:rsidR="0051731D" w:rsidRPr="00143348" w14:paraId="056E8D16" w14:textId="77777777" w:rsidTr="0017451A">
        <w:trPr>
          <w:cantSplit/>
        </w:trPr>
        <w:tc>
          <w:tcPr>
            <w:tcW w:w="1229" w:type="pct"/>
            <w:tcBorders>
              <w:left w:val="single" w:sz="4" w:space="0" w:color="auto"/>
            </w:tcBorders>
            <w:shd w:val="clear" w:color="auto" w:fill="auto"/>
            <w:vAlign w:val="center"/>
          </w:tcPr>
          <w:p w14:paraId="24600FB8" w14:textId="4E402E92" w:rsidR="00874EED" w:rsidRPr="00143348" w:rsidRDefault="00874EED" w:rsidP="00E960E3">
            <w:pPr>
              <w:keepNext/>
              <w:spacing w:before="60" w:after="60"/>
              <w:rPr>
                <w:rFonts w:ascii="Arial" w:hAnsi="Arial" w:cs="Arial"/>
                <w:color w:val="404040"/>
                <w:sz w:val="18"/>
                <w:szCs w:val="18"/>
              </w:rPr>
            </w:pPr>
          </w:p>
        </w:tc>
        <w:tc>
          <w:tcPr>
            <w:tcW w:w="1234" w:type="pct"/>
            <w:shd w:val="clear" w:color="auto" w:fill="auto"/>
            <w:vAlign w:val="center"/>
          </w:tcPr>
          <w:p w14:paraId="1447DE73" w14:textId="0F477813" w:rsidR="00874EED" w:rsidRPr="00143348" w:rsidRDefault="00874EED" w:rsidP="00E960E3">
            <w:pPr>
              <w:keepNext/>
              <w:spacing w:before="60" w:after="60"/>
              <w:rPr>
                <w:rFonts w:ascii="Arial" w:hAnsi="Arial" w:cs="Arial"/>
                <w:color w:val="404040"/>
                <w:sz w:val="18"/>
                <w:szCs w:val="18"/>
              </w:rPr>
            </w:pPr>
          </w:p>
        </w:tc>
        <w:tc>
          <w:tcPr>
            <w:tcW w:w="2537" w:type="pct"/>
            <w:gridSpan w:val="2"/>
            <w:shd w:val="clear" w:color="auto" w:fill="auto"/>
            <w:vAlign w:val="center"/>
          </w:tcPr>
          <w:p w14:paraId="242DA062" w14:textId="77777777" w:rsidR="00874EED" w:rsidRPr="00143348" w:rsidRDefault="00874EED" w:rsidP="00E960E3">
            <w:pPr>
              <w:keepNext/>
              <w:spacing w:before="60" w:after="60"/>
              <w:rPr>
                <w:rFonts w:ascii="Arial" w:hAnsi="Arial" w:cs="Arial"/>
                <w:color w:val="404040"/>
                <w:sz w:val="18"/>
                <w:szCs w:val="18"/>
              </w:rPr>
            </w:pPr>
          </w:p>
        </w:tc>
      </w:tr>
      <w:tr w:rsidR="0051731D" w:rsidRPr="00143348" w14:paraId="17E3E864" w14:textId="77777777" w:rsidTr="005B4439">
        <w:trPr>
          <w:cantSplit/>
        </w:trPr>
        <w:tc>
          <w:tcPr>
            <w:tcW w:w="1229" w:type="pct"/>
            <w:tcBorders>
              <w:left w:val="single" w:sz="4" w:space="0" w:color="auto"/>
              <w:right w:val="nil"/>
            </w:tcBorders>
            <w:shd w:val="clear" w:color="auto" w:fill="E1FEFF"/>
            <w:vAlign w:val="center"/>
          </w:tcPr>
          <w:p w14:paraId="22866238" w14:textId="2B093E92" w:rsidR="00874EED" w:rsidRPr="00143348" w:rsidRDefault="00874EED" w:rsidP="00E960E3">
            <w:pPr>
              <w:spacing w:before="60" w:after="60"/>
              <w:rPr>
                <w:rFonts w:ascii="Arial" w:hAnsi="Arial"/>
                <w:b/>
                <w:color w:val="404040"/>
                <w:sz w:val="18"/>
                <w:szCs w:val="18"/>
              </w:rPr>
            </w:pPr>
            <w:r w:rsidRPr="00143348">
              <w:rPr>
                <w:rFonts w:ascii="Arial" w:hAnsi="Arial"/>
                <w:b/>
                <w:color w:val="404040"/>
                <w:sz w:val="18"/>
                <w:szCs w:val="18"/>
              </w:rPr>
              <w:t xml:space="preserve">Initial </w:t>
            </w:r>
            <w:r w:rsidR="006E7656" w:rsidRPr="00143348">
              <w:rPr>
                <w:rFonts w:ascii="Arial" w:hAnsi="Arial"/>
                <w:b/>
                <w:color w:val="404040"/>
                <w:sz w:val="18"/>
                <w:szCs w:val="18"/>
              </w:rPr>
              <w:t>f</w:t>
            </w:r>
            <w:r w:rsidRPr="00143348">
              <w:rPr>
                <w:rFonts w:ascii="Arial" w:hAnsi="Arial"/>
                <w:b/>
                <w:color w:val="404040"/>
                <w:sz w:val="18"/>
                <w:szCs w:val="18"/>
              </w:rPr>
              <w:t>ees</w:t>
            </w:r>
            <w:r w:rsidR="00066B2E" w:rsidRPr="00143348">
              <w:rPr>
                <w:rFonts w:ascii="Arial" w:hAnsi="Arial"/>
                <w:b/>
                <w:color w:val="404040"/>
                <w:sz w:val="18"/>
                <w:szCs w:val="18"/>
              </w:rPr>
              <w:t>*</w:t>
            </w:r>
            <w:r w:rsidRPr="00143348">
              <w:rPr>
                <w:rFonts w:ascii="Arial" w:hAnsi="Arial"/>
                <w:b/>
                <w:color w:val="404040"/>
                <w:sz w:val="18"/>
                <w:szCs w:val="18"/>
              </w:rPr>
              <w:t xml:space="preserve"> </w:t>
            </w:r>
            <w:r w:rsidR="006E7656" w:rsidRPr="00143348">
              <w:rPr>
                <w:rFonts w:ascii="Arial" w:hAnsi="Arial"/>
                <w:b/>
                <w:color w:val="404040"/>
                <w:sz w:val="18"/>
                <w:szCs w:val="18"/>
              </w:rPr>
              <w:t>d</w:t>
            </w:r>
            <w:r w:rsidRPr="00143348">
              <w:rPr>
                <w:rFonts w:ascii="Arial" w:hAnsi="Arial"/>
                <w:b/>
                <w:color w:val="404040"/>
                <w:sz w:val="18"/>
                <w:szCs w:val="18"/>
              </w:rPr>
              <w:t>ue:</w:t>
            </w:r>
          </w:p>
        </w:tc>
        <w:tc>
          <w:tcPr>
            <w:tcW w:w="1234" w:type="pct"/>
            <w:tcBorders>
              <w:left w:val="nil"/>
            </w:tcBorders>
            <w:shd w:val="clear" w:color="auto" w:fill="E1FEFF"/>
            <w:vAlign w:val="center"/>
          </w:tcPr>
          <w:p w14:paraId="1872BF02" w14:textId="49A64C6A" w:rsidR="00874EED" w:rsidRPr="00143348" w:rsidRDefault="00874EED" w:rsidP="00E960E3">
            <w:pPr>
              <w:spacing w:before="60" w:after="60"/>
              <w:rPr>
                <w:rFonts w:ascii="Arial" w:hAnsi="Arial"/>
                <w:b/>
                <w:color w:val="404040"/>
                <w:sz w:val="18"/>
                <w:szCs w:val="18"/>
              </w:rPr>
            </w:pPr>
            <w:r w:rsidRPr="00143348">
              <w:rPr>
                <w:rFonts w:ascii="Arial" w:hAnsi="Arial"/>
                <w:b/>
                <w:color w:val="404040"/>
                <w:sz w:val="18"/>
                <w:szCs w:val="18"/>
              </w:rPr>
              <w:t xml:space="preserve">AUD </w:t>
            </w:r>
            <w:r w:rsidR="00B57D5E">
              <w:rPr>
                <w:rFonts w:ascii="Arial" w:hAnsi="Arial" w:cs="Arial"/>
                <w:color w:val="404040"/>
                <w:sz w:val="18"/>
                <w:szCs w:val="18"/>
              </w:rPr>
              <w:t>&lt; &gt;</w:t>
            </w:r>
          </w:p>
        </w:tc>
        <w:tc>
          <w:tcPr>
            <w:tcW w:w="714" w:type="pct"/>
            <w:tcBorders>
              <w:right w:val="nil"/>
            </w:tcBorders>
            <w:shd w:val="clear" w:color="auto" w:fill="E1FEFF"/>
            <w:vAlign w:val="center"/>
          </w:tcPr>
          <w:p w14:paraId="05168034" w14:textId="43D62CFF" w:rsidR="00874EED" w:rsidRPr="00825FC4" w:rsidRDefault="005B4439" w:rsidP="005B4439">
            <w:pPr>
              <w:spacing w:before="60" w:after="60"/>
              <w:ind w:right="-28"/>
              <w:rPr>
                <w:rFonts w:ascii="Arial" w:hAnsi="Arial"/>
                <w:b/>
                <w:color w:val="C00000"/>
                <w:sz w:val="18"/>
                <w:szCs w:val="18"/>
              </w:rPr>
            </w:pPr>
            <w:r>
              <w:rPr>
                <w:rFonts w:ascii="Arial" w:hAnsi="Arial"/>
                <w:b/>
                <w:color w:val="C00000"/>
                <w:sz w:val="18"/>
                <w:szCs w:val="18"/>
              </w:rPr>
              <w:t>Offer d</w:t>
            </w:r>
            <w:r w:rsidRPr="00825FC4">
              <w:rPr>
                <w:rFonts w:ascii="Arial" w:hAnsi="Arial"/>
                <w:b/>
                <w:color w:val="C00000"/>
                <w:sz w:val="18"/>
                <w:szCs w:val="18"/>
              </w:rPr>
              <w:t xml:space="preserve">ue </w:t>
            </w:r>
            <w:r w:rsidR="006E7656" w:rsidRPr="00825FC4">
              <w:rPr>
                <w:rFonts w:ascii="Arial" w:hAnsi="Arial"/>
                <w:b/>
                <w:color w:val="C00000"/>
                <w:sz w:val="18"/>
                <w:szCs w:val="18"/>
              </w:rPr>
              <w:t>d</w:t>
            </w:r>
            <w:r w:rsidR="00874EED" w:rsidRPr="00825FC4">
              <w:rPr>
                <w:rFonts w:ascii="Arial" w:hAnsi="Arial"/>
                <w:b/>
                <w:color w:val="C00000"/>
                <w:sz w:val="18"/>
                <w:szCs w:val="18"/>
              </w:rPr>
              <w:t>ate:</w:t>
            </w:r>
          </w:p>
        </w:tc>
        <w:tc>
          <w:tcPr>
            <w:tcW w:w="1823" w:type="pct"/>
            <w:tcBorders>
              <w:left w:val="nil"/>
            </w:tcBorders>
            <w:shd w:val="clear" w:color="auto" w:fill="E1FEFF"/>
            <w:vAlign w:val="center"/>
          </w:tcPr>
          <w:p w14:paraId="4B410183" w14:textId="2D2443F0" w:rsidR="00874EED" w:rsidRPr="00825FC4" w:rsidRDefault="00B57D5E" w:rsidP="00E960E3">
            <w:pPr>
              <w:spacing w:before="60" w:after="60"/>
              <w:rPr>
                <w:rFonts w:ascii="Arial" w:hAnsi="Arial"/>
                <w:b/>
                <w:color w:val="C00000"/>
                <w:sz w:val="18"/>
                <w:szCs w:val="18"/>
              </w:rPr>
            </w:pPr>
            <w:r>
              <w:rPr>
                <w:rFonts w:ascii="Arial" w:hAnsi="Arial" w:cs="Arial"/>
                <w:color w:val="404040"/>
                <w:sz w:val="18"/>
                <w:szCs w:val="18"/>
              </w:rPr>
              <w:t>&lt; &gt;</w:t>
            </w:r>
          </w:p>
        </w:tc>
      </w:tr>
    </w:tbl>
    <w:p w14:paraId="4B33D2F6" w14:textId="49DAAF3F" w:rsidR="00901693" w:rsidRDefault="006B1DFE" w:rsidP="00901693">
      <w:pPr>
        <w:spacing w:before="60" w:after="60"/>
        <w:rPr>
          <w:rFonts w:ascii="Arial" w:hAnsi="Arial" w:cs="Arial"/>
          <w:i/>
          <w:noProof/>
          <w:color w:val="404040"/>
          <w:sz w:val="14"/>
          <w:szCs w:val="14"/>
        </w:rPr>
      </w:pPr>
      <w:r w:rsidRPr="00901693">
        <w:rPr>
          <w:rFonts w:ascii="Arial" w:hAnsi="Arial" w:cs="Arial"/>
          <w:i/>
          <w:sz w:val="14"/>
          <w:szCs w:val="14"/>
        </w:rPr>
        <w:t xml:space="preserve">* </w:t>
      </w:r>
      <w:r w:rsidRPr="00901693">
        <w:rPr>
          <w:rFonts w:ascii="Arial" w:hAnsi="Arial" w:cs="Arial"/>
          <w:i/>
          <w:noProof/>
          <w:color w:val="404040"/>
          <w:sz w:val="14"/>
          <w:szCs w:val="14"/>
        </w:rPr>
        <w:t xml:space="preserve">Initial fees are </w:t>
      </w:r>
      <w:r w:rsidR="00BD7CE9" w:rsidRPr="00901693">
        <w:rPr>
          <w:rFonts w:ascii="Arial" w:hAnsi="Arial" w:cs="Arial"/>
          <w:i/>
          <w:noProof/>
          <w:color w:val="404040"/>
          <w:sz w:val="14"/>
          <w:szCs w:val="14"/>
        </w:rPr>
        <w:t xml:space="preserve">usually </w:t>
      </w:r>
      <w:r w:rsidRPr="00901693">
        <w:rPr>
          <w:rFonts w:ascii="Arial" w:hAnsi="Arial" w:cs="Arial"/>
          <w:i/>
          <w:noProof/>
          <w:color w:val="404040"/>
          <w:sz w:val="14"/>
          <w:szCs w:val="14"/>
        </w:rPr>
        <w:t>the cost for the first study period and</w:t>
      </w:r>
      <w:r w:rsidR="00AA2FCA">
        <w:rPr>
          <w:rFonts w:ascii="Arial" w:hAnsi="Arial" w:cs="Arial"/>
          <w:i/>
          <w:noProof/>
          <w:color w:val="404040"/>
          <w:sz w:val="14"/>
          <w:szCs w:val="14"/>
        </w:rPr>
        <w:t xml:space="preserve"> may not represent </w:t>
      </w:r>
      <w:r w:rsidRPr="00901693">
        <w:rPr>
          <w:rFonts w:ascii="Arial" w:hAnsi="Arial" w:cs="Arial"/>
          <w:i/>
          <w:noProof/>
          <w:color w:val="404040"/>
          <w:sz w:val="14"/>
          <w:szCs w:val="14"/>
        </w:rPr>
        <w:t xml:space="preserve">the full </w:t>
      </w:r>
      <w:r w:rsidR="001F3CC4" w:rsidRPr="00901693">
        <w:rPr>
          <w:rFonts w:ascii="Arial" w:hAnsi="Arial" w:cs="Arial"/>
          <w:i/>
          <w:noProof/>
          <w:color w:val="404040"/>
          <w:sz w:val="14"/>
          <w:szCs w:val="14"/>
        </w:rPr>
        <w:t>period of enrolment</w:t>
      </w:r>
      <w:r w:rsidR="00A36043" w:rsidRPr="00901693">
        <w:rPr>
          <w:rFonts w:ascii="Arial" w:hAnsi="Arial" w:cs="Arial"/>
          <w:i/>
          <w:noProof/>
          <w:color w:val="404040"/>
          <w:sz w:val="14"/>
          <w:szCs w:val="14"/>
        </w:rPr>
        <w:t>.</w:t>
      </w:r>
    </w:p>
    <w:p w14:paraId="30870AD9" w14:textId="6084E216" w:rsidR="00901693" w:rsidRPr="00582C24" w:rsidRDefault="00901693" w:rsidP="00901693">
      <w:pPr>
        <w:pStyle w:val="LOOBodytext"/>
        <w:spacing w:before="120" w:after="120"/>
        <w:ind w:left="360"/>
        <w:rPr>
          <w:b/>
          <w:szCs w:val="16"/>
        </w:rPr>
      </w:pPr>
      <w:r w:rsidRPr="00582C24">
        <w:rPr>
          <w:b/>
          <w:szCs w:val="16"/>
        </w:rPr>
        <w:lastRenderedPageBreak/>
        <w:t>Important:</w:t>
      </w:r>
      <w:r w:rsidR="00587FB7">
        <w:rPr>
          <w:b/>
          <w:szCs w:val="16"/>
        </w:rPr>
        <w:t xml:space="preserve"> </w:t>
      </w:r>
      <w:r w:rsidRPr="00582C24">
        <w:rPr>
          <w:b/>
          <w:szCs w:val="16"/>
        </w:rPr>
        <w:t xml:space="preserve">Do not pay anything until You return the signed Written Agreement and receive an invoice from </w:t>
      </w:r>
      <w:r w:rsidR="00582C24" w:rsidRPr="00582C24">
        <w:rPr>
          <w:b/>
          <w:szCs w:val="16"/>
        </w:rPr>
        <w:t>the Department</w:t>
      </w:r>
      <w:r w:rsidRPr="00582C24">
        <w:rPr>
          <w:b/>
          <w:szCs w:val="16"/>
        </w:rPr>
        <w:t>.</w:t>
      </w:r>
    </w:p>
    <w:p w14:paraId="41BF7840" w14:textId="6E9DF400" w:rsidR="007E75E1" w:rsidRDefault="00BB3AAD" w:rsidP="005859FE">
      <w:pPr>
        <w:pStyle w:val="WAHeading1"/>
      </w:pPr>
      <w:bookmarkStart w:id="5" w:name="_Hlk136015565"/>
      <w:r>
        <w:t>General f</w:t>
      </w:r>
      <w:r w:rsidR="00C6074F">
        <w:t>ee</w:t>
      </w:r>
      <w:r w:rsidR="007E75E1">
        <w:t xml:space="preserve"> </w:t>
      </w:r>
      <w:r w:rsidR="00070BF8">
        <w:t>information</w:t>
      </w:r>
    </w:p>
    <w:bookmarkEnd w:id="5"/>
    <w:p w14:paraId="6C9A95C9" w14:textId="41C9C9AF" w:rsidR="00901693" w:rsidRPr="00901693" w:rsidRDefault="00901693" w:rsidP="005859FE">
      <w:pPr>
        <w:pStyle w:val="WAListNumbered"/>
        <w:keepNext/>
        <w:numPr>
          <w:ilvl w:val="0"/>
          <w:numId w:val="19"/>
        </w:numPr>
      </w:pPr>
      <w:r w:rsidRPr="00901693">
        <w:t xml:space="preserve">Fees are subject to change and are reviewed annually. Current fees are published online at </w:t>
      </w:r>
      <w:hyperlink r:id="rId17" w:history="1">
        <w:r w:rsidR="00582C24" w:rsidRPr="00582C24">
          <w:rPr>
            <w:rStyle w:val="Hyperlink"/>
          </w:rPr>
          <w:t>www.study.vic.gov.au</w:t>
        </w:r>
      </w:hyperlink>
      <w:r w:rsidRPr="00901693">
        <w:t>.</w:t>
      </w:r>
    </w:p>
    <w:p w14:paraId="1150E2AE" w14:textId="35F36967" w:rsidR="00341268" w:rsidRDefault="00341268" w:rsidP="00341268">
      <w:pPr>
        <w:pStyle w:val="WAListNumbered"/>
        <w:numPr>
          <w:ilvl w:val="0"/>
          <w:numId w:val="19"/>
        </w:numPr>
      </w:pPr>
      <w:r w:rsidRPr="0017038F">
        <w:t xml:space="preserve">Apart from the invoice for the initial fees, We invoice for tuition fees twice a year, usually in </w:t>
      </w:r>
      <w:r w:rsidR="00C14739">
        <w:t>April/</w:t>
      </w:r>
      <w:r w:rsidRPr="0017038F">
        <w:t xml:space="preserve">May for Semester 2 and </w:t>
      </w:r>
      <w:r w:rsidR="00C14739">
        <w:t>October/</w:t>
      </w:r>
      <w:r w:rsidRPr="0017038F">
        <w:t>November for Semester 1 of the following year.</w:t>
      </w:r>
      <w:r w:rsidR="00587FB7">
        <w:t xml:space="preserve"> </w:t>
      </w:r>
      <w:r w:rsidRPr="0017038F">
        <w:t xml:space="preserve">However, this may vary </w:t>
      </w:r>
      <w:r w:rsidR="001D6BF5">
        <w:t>and is subject to change</w:t>
      </w:r>
      <w:r w:rsidRPr="0017038F">
        <w:t>.</w:t>
      </w:r>
    </w:p>
    <w:p w14:paraId="38EED531" w14:textId="489C9484" w:rsidR="00341268" w:rsidRPr="00901693" w:rsidRDefault="00341268" w:rsidP="00341268">
      <w:pPr>
        <w:pStyle w:val="WAListNumbered"/>
        <w:numPr>
          <w:ilvl w:val="0"/>
          <w:numId w:val="19"/>
        </w:numPr>
      </w:pPr>
      <w:r w:rsidRPr="00901693">
        <w:t>Semester 1 and Semester 2 tuition fees differ as the number of weeks in each Semester are different.</w:t>
      </w:r>
      <w:r w:rsidR="005C16EC" w:rsidRPr="005C16EC">
        <w:rPr>
          <w:rFonts w:cs="Arial"/>
          <w:noProof/>
          <w:szCs w:val="14"/>
        </w:rPr>
        <w:t xml:space="preserve"> </w:t>
      </w:r>
      <w:r w:rsidR="005C16EC">
        <w:rPr>
          <w:rFonts w:cs="Arial"/>
          <w:noProof/>
          <w:szCs w:val="14"/>
        </w:rPr>
        <w:t>Semester 1 includes Terms 1 and 2 of school, Semester 2 includes Terms 3 and 4 of school.</w:t>
      </w:r>
    </w:p>
    <w:p w14:paraId="74FEAA7A" w14:textId="5B356A9F" w:rsidR="006B1DFE" w:rsidRDefault="006B1DFE" w:rsidP="00F10E62">
      <w:pPr>
        <w:pStyle w:val="WAListNumbered"/>
        <w:numPr>
          <w:ilvl w:val="0"/>
          <w:numId w:val="19"/>
        </w:numPr>
      </w:pPr>
      <w:r w:rsidRPr="00646749">
        <w:t xml:space="preserve">An invoice for the initial fees payable will be sent to You once You have signed and returned </w:t>
      </w:r>
      <w:r w:rsidR="00031AA2">
        <w:t>this</w:t>
      </w:r>
      <w:r w:rsidRPr="00646749">
        <w:t xml:space="preserve"> Agreement to </w:t>
      </w:r>
      <w:r w:rsidR="00DB178E">
        <w:t>the Department</w:t>
      </w:r>
      <w:r w:rsidRPr="00646749">
        <w:t xml:space="preserve">. You only need to pay the amount specified on the invoice. </w:t>
      </w:r>
      <w:r w:rsidRPr="0017038F">
        <w:t xml:space="preserve">An invoice for each subsequent study period will be forwarded as outlined in the </w:t>
      </w:r>
      <w:hyperlink w:anchor="CourseTuition" w:history="1">
        <w:r w:rsidR="00C6074F" w:rsidRPr="00031AA2">
          <w:rPr>
            <w:rStyle w:val="Hyperlink"/>
          </w:rPr>
          <w:t>Course</w:t>
        </w:r>
        <w:r w:rsidR="00F96256" w:rsidRPr="00031AA2">
          <w:rPr>
            <w:rStyle w:val="Hyperlink"/>
          </w:rPr>
          <w:t xml:space="preserve"> </w:t>
        </w:r>
        <w:r w:rsidRPr="00031AA2">
          <w:rPr>
            <w:rStyle w:val="Hyperlink"/>
          </w:rPr>
          <w:t>Tuition Fees</w:t>
        </w:r>
      </w:hyperlink>
      <w:r w:rsidRPr="0017038F">
        <w:t xml:space="preserve"> table</w:t>
      </w:r>
      <w:r w:rsidR="00F96256" w:rsidRPr="0017038F">
        <w:t xml:space="preserve"> below</w:t>
      </w:r>
      <w:r w:rsidRPr="0017038F">
        <w:t>.</w:t>
      </w:r>
    </w:p>
    <w:p w14:paraId="6D672F31" w14:textId="7C660FF6" w:rsidR="007640F1" w:rsidRPr="000F0D20" w:rsidRDefault="006B1DFE" w:rsidP="00F10E62">
      <w:pPr>
        <w:pStyle w:val="WAListNumbered"/>
        <w:numPr>
          <w:ilvl w:val="0"/>
          <w:numId w:val="19"/>
        </w:numPr>
      </w:pPr>
      <w:r w:rsidRPr="00646749">
        <w:t xml:space="preserve">If the </w:t>
      </w:r>
      <w:r w:rsidR="00F161CC">
        <w:t>initial</w:t>
      </w:r>
      <w:r w:rsidRPr="00646749">
        <w:t xml:space="preserve"> payment is not received by the due date on the invoice, Your application for enrolment will be withdrawn and a place will not be held at the school indicated in the Letter of Offer.</w:t>
      </w:r>
    </w:p>
    <w:p w14:paraId="5D625957" w14:textId="541BD219" w:rsidR="006B1DFE" w:rsidRPr="00646749" w:rsidRDefault="006B1DFE" w:rsidP="00F10E62">
      <w:pPr>
        <w:pStyle w:val="WAListNumbered"/>
        <w:numPr>
          <w:ilvl w:val="0"/>
          <w:numId w:val="19"/>
        </w:numPr>
      </w:pPr>
      <w:r w:rsidRPr="00646749">
        <w:t xml:space="preserve">Invoices are emailed and can only be sent to </w:t>
      </w:r>
      <w:r w:rsidR="001D6BF5">
        <w:t>one</w:t>
      </w:r>
      <w:r w:rsidRPr="00646749">
        <w:t xml:space="preserve"> email address. Please ensure that IED always has Your current email address for invoicing purposes. Please advise IED of any change in email address in writing to: </w:t>
      </w:r>
      <w:hyperlink r:id="rId18" w:history="1">
        <w:r w:rsidRPr="009B4850">
          <w:rPr>
            <w:rStyle w:val="Hyperlink"/>
          </w:rPr>
          <w:t>isfinance@education.vic.gov.au</w:t>
        </w:r>
      </w:hyperlink>
      <w:r w:rsidRPr="00646749">
        <w:t xml:space="preserve">. You remain liable for all fees payable even if an invoice has not been received. If You do not receive an invoice </w:t>
      </w:r>
      <w:r w:rsidRPr="0017038F">
        <w:t xml:space="preserve">by the start of each </w:t>
      </w:r>
      <w:r w:rsidR="005B53F4" w:rsidRPr="0017038F">
        <w:t>semester</w:t>
      </w:r>
      <w:r w:rsidR="005B53F4" w:rsidRPr="00646749">
        <w:t>,</w:t>
      </w:r>
      <w:r w:rsidRPr="00646749">
        <w:t xml:space="preserve"> please contact IED at</w:t>
      </w:r>
      <w:r w:rsidR="008068C6">
        <w:t xml:space="preserve"> </w:t>
      </w:r>
      <w:hyperlink r:id="rId19" w:history="1">
        <w:r w:rsidR="007940F5" w:rsidRPr="009B4850">
          <w:rPr>
            <w:rStyle w:val="Hyperlink"/>
          </w:rPr>
          <w:t>isfinance@education.vic.gov.au</w:t>
        </w:r>
      </w:hyperlink>
      <w:r w:rsidRPr="00646749">
        <w:t xml:space="preserve"> as soon as possible.</w:t>
      </w:r>
    </w:p>
    <w:p w14:paraId="210A5212" w14:textId="5E6FDB1B" w:rsidR="006B1DFE" w:rsidRPr="00646749" w:rsidRDefault="006B1DFE" w:rsidP="00F10E62">
      <w:pPr>
        <w:pStyle w:val="WAListNumbered"/>
        <w:numPr>
          <w:ilvl w:val="0"/>
          <w:numId w:val="19"/>
        </w:numPr>
      </w:pPr>
      <w:r w:rsidRPr="00646749">
        <w:t xml:space="preserve">All fees must be paid in Australian </w:t>
      </w:r>
      <w:r w:rsidR="002414EA">
        <w:t>d</w:t>
      </w:r>
      <w:r w:rsidRPr="00646749">
        <w:t xml:space="preserve">ollars ($AUD). Fees can be paid to </w:t>
      </w:r>
      <w:r w:rsidR="009570C6">
        <w:t>the Department</w:t>
      </w:r>
      <w:r w:rsidRPr="00646749">
        <w:t xml:space="preserve"> by BPAY, Electronic Funds Transfer or credit card within Australia, and credit card or telegraphic </w:t>
      </w:r>
      <w:r w:rsidR="00BE3FC4">
        <w:t xml:space="preserve">funds </w:t>
      </w:r>
      <w:r w:rsidRPr="00646749">
        <w:t>transfer from overseas.</w:t>
      </w:r>
    </w:p>
    <w:p w14:paraId="23FB52DC" w14:textId="0D5D4D57" w:rsidR="006B1DFE" w:rsidRDefault="006B1DFE" w:rsidP="00F10E62">
      <w:pPr>
        <w:pStyle w:val="WAListNumbered"/>
        <w:numPr>
          <w:ilvl w:val="0"/>
          <w:numId w:val="19"/>
        </w:numPr>
      </w:pPr>
      <w:r w:rsidRPr="00646749">
        <w:t>You are liable for Your bank’s transaction fees. We are not liable for any foreign exchange variation incurred for fee payments.</w:t>
      </w:r>
    </w:p>
    <w:p w14:paraId="57358A68" w14:textId="7814B833" w:rsidR="007F4BD2" w:rsidRPr="00646749" w:rsidRDefault="007F4BD2" w:rsidP="007F4BD2">
      <w:pPr>
        <w:pStyle w:val="WAListNumbered"/>
        <w:numPr>
          <w:ilvl w:val="0"/>
          <w:numId w:val="19"/>
        </w:numPr>
      </w:pPr>
      <w:r>
        <w:t xml:space="preserve">If You </w:t>
      </w:r>
      <w:r w:rsidRPr="001C70F9">
        <w:t xml:space="preserve">pay fees via credit or debit card and </w:t>
      </w:r>
      <w:r>
        <w:t xml:space="preserve">then </w:t>
      </w:r>
      <w:r w:rsidRPr="001C70F9">
        <w:t xml:space="preserve">ask the bank to </w:t>
      </w:r>
      <w:r>
        <w:t xml:space="preserve">recover </w:t>
      </w:r>
      <w:r w:rsidRPr="001C70F9">
        <w:t xml:space="preserve">the payment, </w:t>
      </w:r>
      <w:r>
        <w:t xml:space="preserve">We will only accept payment of outstanding </w:t>
      </w:r>
      <w:r w:rsidRPr="001C70F9">
        <w:t xml:space="preserve">fees owed by electronic </w:t>
      </w:r>
      <w:r w:rsidR="00BB18BD">
        <w:t>funds</w:t>
      </w:r>
      <w:r w:rsidRPr="001C70F9">
        <w:t xml:space="preserve"> transfer and in full.</w:t>
      </w:r>
    </w:p>
    <w:p w14:paraId="7BA67EFC" w14:textId="64DC9E12" w:rsidR="006B1DFE" w:rsidRPr="00646749" w:rsidRDefault="006B1DFE" w:rsidP="00F10E62">
      <w:pPr>
        <w:pStyle w:val="WAListNumbered"/>
        <w:numPr>
          <w:ilvl w:val="0"/>
          <w:numId w:val="19"/>
        </w:numPr>
      </w:pPr>
      <w:r w:rsidRPr="00646749">
        <w:t xml:space="preserve">Failure to pay fees by the due date on the invoice may result in a default </w:t>
      </w:r>
      <w:r w:rsidR="00AB5175">
        <w:t>administration</w:t>
      </w:r>
      <w:r w:rsidR="00624661">
        <w:t xml:space="preserve"> </w:t>
      </w:r>
      <w:r w:rsidRPr="00646749">
        <w:t>fee being charged</w:t>
      </w:r>
      <w:r w:rsidR="00415FC8">
        <w:t>, the student being expelled from school for the non-payment of fees</w:t>
      </w:r>
      <w:r w:rsidRPr="00646749">
        <w:t xml:space="preserve"> and the student’s enrolment being cancelled. This may result in the student’s visa being cancelled by DHA.</w:t>
      </w:r>
      <w:r w:rsidR="00EA61CB">
        <w:t xml:space="preserve"> If a student is expelled from a Victorian government school for non-payment of fees, the student cannot enrol and commence at another Victorian government school until all outstanding fees are paid </w:t>
      </w:r>
      <w:r w:rsidR="00EC1646">
        <w:t xml:space="preserve">in full </w:t>
      </w:r>
      <w:r w:rsidR="00EA61CB">
        <w:t>and the next Semester’s fees are paid</w:t>
      </w:r>
      <w:r w:rsidR="002D3BFF">
        <w:t xml:space="preserve"> in advance</w:t>
      </w:r>
      <w:r w:rsidR="00EA61CB">
        <w:t>.</w:t>
      </w:r>
    </w:p>
    <w:p w14:paraId="57DE5687" w14:textId="5E1181FE" w:rsidR="006B1DFE" w:rsidRDefault="006B1DFE" w:rsidP="00F10E62">
      <w:pPr>
        <w:pStyle w:val="WAListNumbered"/>
        <w:numPr>
          <w:ilvl w:val="0"/>
          <w:numId w:val="19"/>
        </w:numPr>
      </w:pPr>
      <w:r w:rsidRPr="00646749">
        <w:t>We are not responsible for any monies paid by You to an agent or other third party.</w:t>
      </w:r>
    </w:p>
    <w:p w14:paraId="59F73708" w14:textId="77777777" w:rsidR="00341268" w:rsidRPr="007F206A" w:rsidRDefault="00341268" w:rsidP="00341268">
      <w:pPr>
        <w:pStyle w:val="WAHeading2"/>
      </w:pPr>
      <w:r w:rsidRPr="007F206A">
        <w:t>Fee enquiries</w:t>
      </w:r>
    </w:p>
    <w:p w14:paraId="7C071E39" w14:textId="567F0D02" w:rsidR="00341268" w:rsidRPr="008923FE" w:rsidRDefault="00341268" w:rsidP="00BB3AAD">
      <w:pPr>
        <w:pStyle w:val="WAListNumbered"/>
        <w:numPr>
          <w:ilvl w:val="0"/>
          <w:numId w:val="19"/>
        </w:numPr>
      </w:pPr>
      <w:r w:rsidRPr="00646749">
        <w:t xml:space="preserve">Enquires about fees </w:t>
      </w:r>
      <w:r w:rsidRPr="007A3051">
        <w:t>before</w:t>
      </w:r>
      <w:r w:rsidRPr="00646749">
        <w:t xml:space="preserve"> the student has started studies should be directed to </w:t>
      </w:r>
      <w:hyperlink r:id="rId20" w:history="1">
        <w:r w:rsidRPr="00BB3AAD">
          <w:rPr>
            <w:rStyle w:val="Hyperlink"/>
          </w:rPr>
          <w:t>international@education.vic.gov.au</w:t>
        </w:r>
      </w:hyperlink>
      <w:r w:rsidRPr="00646749">
        <w:t>.</w:t>
      </w:r>
      <w:r>
        <w:t xml:space="preserve"> </w:t>
      </w:r>
      <w:r w:rsidRPr="008923FE">
        <w:t xml:space="preserve">Enquires about fees after the student has started studies should be directed to </w:t>
      </w:r>
      <w:hyperlink r:id="rId21" w:history="1">
        <w:r w:rsidRPr="00BB3AAD">
          <w:rPr>
            <w:rStyle w:val="Hyperlink"/>
          </w:rPr>
          <w:t>isfinance@education.vic.gov.au</w:t>
        </w:r>
      </w:hyperlink>
      <w:r w:rsidRPr="00646749">
        <w:t>.</w:t>
      </w:r>
    </w:p>
    <w:p w14:paraId="21796513" w14:textId="77777777" w:rsidR="00C6074F" w:rsidRPr="00723F4A" w:rsidRDefault="00C6074F" w:rsidP="00C6074F">
      <w:pPr>
        <w:pStyle w:val="WAListNumbered"/>
      </w:pP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674"/>
        <w:gridCol w:w="4369"/>
      </w:tblGrid>
      <w:tr w:rsidR="00C6074F" w:rsidRPr="006A2F67" w14:paraId="73A712BC" w14:textId="77777777" w:rsidTr="00BA2298">
        <w:trPr>
          <w:cantSplit/>
        </w:trPr>
        <w:tc>
          <w:tcPr>
            <w:tcW w:w="5000" w:type="pct"/>
            <w:gridSpan w:val="3"/>
            <w:tcBorders>
              <w:top w:val="single" w:sz="8" w:space="0" w:color="002060"/>
              <w:left w:val="single" w:sz="8" w:space="0" w:color="002060"/>
              <w:bottom w:val="single" w:sz="4" w:space="0" w:color="002060"/>
              <w:right w:val="single" w:sz="8" w:space="0" w:color="002060"/>
            </w:tcBorders>
            <w:shd w:val="clear" w:color="auto" w:fill="002060"/>
            <w:vAlign w:val="center"/>
          </w:tcPr>
          <w:p w14:paraId="4EFA4E9F" w14:textId="77777777" w:rsidR="00C6074F" w:rsidRPr="006A2F67" w:rsidRDefault="00C6074F" w:rsidP="00BA2298">
            <w:pPr>
              <w:keepNext/>
              <w:spacing w:before="80" w:after="80"/>
              <w:jc w:val="center"/>
              <w:rPr>
                <w:rFonts w:ascii="Arial" w:hAnsi="Arial"/>
                <w:b/>
                <w:color w:val="FFFFFF"/>
                <w:sz w:val="18"/>
                <w:szCs w:val="18"/>
              </w:rPr>
            </w:pPr>
            <w:bookmarkStart w:id="6" w:name="CourseTuition"/>
            <w:r w:rsidRPr="006A2F67">
              <w:rPr>
                <w:rFonts w:ascii="Arial" w:hAnsi="Arial"/>
                <w:b/>
                <w:color w:val="FFFFFF"/>
                <w:sz w:val="18"/>
                <w:szCs w:val="18"/>
              </w:rPr>
              <w:t>Course Tuition Fees</w:t>
            </w:r>
            <w:bookmarkEnd w:id="6"/>
          </w:p>
        </w:tc>
      </w:tr>
      <w:tr w:rsidR="00C6074F" w:rsidRPr="006A2F67" w14:paraId="294E05D5" w14:textId="77777777" w:rsidTr="00BA2298">
        <w:trPr>
          <w:cantSplit/>
        </w:trPr>
        <w:tc>
          <w:tcPr>
            <w:tcW w:w="1629" w:type="pct"/>
            <w:tcBorders>
              <w:top w:val="single" w:sz="4" w:space="0" w:color="002060"/>
              <w:left w:val="single" w:sz="4" w:space="0" w:color="auto"/>
            </w:tcBorders>
            <w:shd w:val="clear" w:color="auto" w:fill="auto"/>
            <w:vAlign w:val="center"/>
          </w:tcPr>
          <w:p w14:paraId="6B86A27E" w14:textId="77777777" w:rsidR="00C6074F" w:rsidRPr="006A2F67" w:rsidRDefault="00C6074F" w:rsidP="00BA2298">
            <w:pPr>
              <w:keepNext/>
              <w:spacing w:before="60" w:after="60"/>
              <w:rPr>
                <w:rFonts w:ascii="Arial" w:hAnsi="Arial"/>
                <w:color w:val="404040"/>
                <w:sz w:val="18"/>
                <w:szCs w:val="18"/>
              </w:rPr>
            </w:pPr>
            <w:r w:rsidRPr="006A2F67">
              <w:rPr>
                <w:rFonts w:ascii="Arial" w:hAnsi="Arial"/>
                <w:color w:val="404040"/>
                <w:sz w:val="18"/>
                <w:szCs w:val="18"/>
              </w:rPr>
              <w:t xml:space="preserve">Estimated course tuition fees for the </w:t>
            </w:r>
            <w:r>
              <w:rPr>
                <w:rFonts w:ascii="Arial" w:hAnsi="Arial"/>
                <w:color w:val="404040"/>
                <w:sz w:val="18"/>
                <w:szCs w:val="18"/>
              </w:rPr>
              <w:t xml:space="preserve">total </w:t>
            </w:r>
            <w:r w:rsidRPr="006A2F67">
              <w:rPr>
                <w:rFonts w:ascii="Arial" w:hAnsi="Arial"/>
                <w:color w:val="404040"/>
                <w:sz w:val="18"/>
                <w:szCs w:val="18"/>
              </w:rPr>
              <w:t>period of enrolment</w:t>
            </w:r>
          </w:p>
        </w:tc>
        <w:tc>
          <w:tcPr>
            <w:tcW w:w="1280" w:type="pct"/>
            <w:tcBorders>
              <w:top w:val="single" w:sz="4" w:space="0" w:color="002060"/>
            </w:tcBorders>
            <w:shd w:val="clear" w:color="auto" w:fill="auto"/>
            <w:vAlign w:val="center"/>
          </w:tcPr>
          <w:p w14:paraId="2714A0B4" w14:textId="1CB11EFA" w:rsidR="00C6074F" w:rsidRPr="006A2F67" w:rsidRDefault="00C6074F" w:rsidP="00BA2298">
            <w:pPr>
              <w:keepNext/>
              <w:spacing w:before="60" w:after="60"/>
              <w:rPr>
                <w:rFonts w:ascii="Arial" w:hAnsi="Arial"/>
                <w:b/>
                <w:color w:val="404040"/>
                <w:sz w:val="18"/>
                <w:szCs w:val="18"/>
              </w:rPr>
            </w:pPr>
            <w:r w:rsidRPr="006A2F67">
              <w:rPr>
                <w:rFonts w:ascii="Arial" w:hAnsi="Arial"/>
                <w:color w:val="404040"/>
                <w:sz w:val="18"/>
                <w:szCs w:val="18"/>
              </w:rPr>
              <w:t>AUD</w:t>
            </w:r>
            <w:r w:rsidRPr="006A2F67">
              <w:rPr>
                <w:rFonts w:ascii="Arial" w:hAnsi="Arial"/>
                <w:b/>
                <w:color w:val="404040"/>
                <w:sz w:val="18"/>
                <w:szCs w:val="18"/>
              </w:rPr>
              <w:t xml:space="preserve"> </w:t>
            </w:r>
            <w:r w:rsidR="00B57D5E">
              <w:rPr>
                <w:rFonts w:ascii="Arial" w:hAnsi="Arial" w:cs="Arial"/>
                <w:color w:val="404040"/>
                <w:sz w:val="18"/>
                <w:szCs w:val="18"/>
              </w:rPr>
              <w:t>&lt; &gt;</w:t>
            </w:r>
          </w:p>
        </w:tc>
        <w:tc>
          <w:tcPr>
            <w:tcW w:w="2091" w:type="pct"/>
            <w:tcBorders>
              <w:top w:val="single" w:sz="4" w:space="0" w:color="002060"/>
            </w:tcBorders>
            <w:shd w:val="clear" w:color="auto" w:fill="auto"/>
            <w:vAlign w:val="center"/>
          </w:tcPr>
          <w:p w14:paraId="5D65E6A4" w14:textId="085120F5" w:rsidR="00C6074F" w:rsidRPr="006A2F67" w:rsidRDefault="00B57D5E" w:rsidP="00BA2298">
            <w:pPr>
              <w:spacing w:before="60" w:after="60"/>
              <w:contextualSpacing/>
              <w:rPr>
                <w:rFonts w:ascii="Arial" w:hAnsi="Arial"/>
                <w:color w:val="404040"/>
                <w:sz w:val="18"/>
                <w:szCs w:val="18"/>
              </w:rPr>
            </w:pPr>
            <w:r>
              <w:rPr>
                <w:rFonts w:ascii="Arial" w:hAnsi="Arial" w:cs="Arial"/>
                <w:color w:val="404040"/>
                <w:sz w:val="18"/>
                <w:szCs w:val="18"/>
              </w:rPr>
              <w:t>&lt; &gt;</w:t>
            </w:r>
            <w:r w:rsidR="00C6074F" w:rsidRPr="006A2F67">
              <w:rPr>
                <w:rFonts w:ascii="Arial" w:hAnsi="Arial"/>
                <w:color w:val="404040"/>
                <w:sz w:val="18"/>
                <w:szCs w:val="18"/>
              </w:rPr>
              <w:t xml:space="preserve"> weeks</w:t>
            </w:r>
          </w:p>
        </w:tc>
      </w:tr>
      <w:tr w:rsidR="00C6074F" w:rsidRPr="00B900E4" w14:paraId="2B762950" w14:textId="77777777" w:rsidTr="00BA2298">
        <w:trPr>
          <w:cantSplit/>
        </w:trPr>
        <w:tc>
          <w:tcPr>
            <w:tcW w:w="5000" w:type="pct"/>
            <w:gridSpan w:val="3"/>
            <w:tcBorders>
              <w:left w:val="single" w:sz="4" w:space="0" w:color="auto"/>
            </w:tcBorders>
            <w:shd w:val="clear" w:color="auto" w:fill="auto"/>
            <w:vAlign w:val="center"/>
          </w:tcPr>
          <w:p w14:paraId="18BF48E1" w14:textId="717225CA" w:rsidR="00C6074F" w:rsidRPr="00F10E62" w:rsidRDefault="00C6074F" w:rsidP="00F10E62">
            <w:pPr>
              <w:pStyle w:val="ListParagraph"/>
              <w:numPr>
                <w:ilvl w:val="0"/>
                <w:numId w:val="26"/>
              </w:numPr>
              <w:spacing w:before="60" w:after="60" w:line="240" w:lineRule="auto"/>
              <w:contextualSpacing w:val="0"/>
              <w:rPr>
                <w:rFonts w:ascii="Arial" w:hAnsi="Arial" w:cs="Arial"/>
                <w:color w:val="404040"/>
                <w:sz w:val="16"/>
                <w:szCs w:val="16"/>
              </w:rPr>
            </w:pPr>
            <w:r w:rsidRPr="00F10E62">
              <w:rPr>
                <w:rFonts w:ascii="Arial" w:hAnsi="Arial" w:cs="Arial"/>
                <w:color w:val="404040"/>
                <w:sz w:val="16"/>
                <w:szCs w:val="16"/>
              </w:rPr>
              <w:t>Please note</w:t>
            </w:r>
            <w:r w:rsidR="00F10E62" w:rsidRPr="00F10E62">
              <w:rPr>
                <w:rFonts w:ascii="Arial" w:hAnsi="Arial" w:cs="Arial"/>
                <w:color w:val="404040"/>
                <w:sz w:val="16"/>
                <w:szCs w:val="16"/>
              </w:rPr>
              <w:t xml:space="preserve"> t</w:t>
            </w:r>
            <w:r w:rsidRPr="00F10E62">
              <w:rPr>
                <w:rFonts w:ascii="Arial" w:hAnsi="Arial" w:cs="Arial"/>
                <w:color w:val="404040"/>
                <w:sz w:val="16"/>
                <w:szCs w:val="16"/>
              </w:rPr>
              <w:t>he above figure is the calculated tuition fees payable for the entirety of the course</w:t>
            </w:r>
            <w:r w:rsidRPr="00F10E62">
              <w:rPr>
                <w:rFonts w:ascii="Arial" w:hAnsi="Arial" w:cs="Arial"/>
                <w:i/>
                <w:iCs/>
                <w:color w:val="404040"/>
                <w:sz w:val="16"/>
                <w:szCs w:val="16"/>
              </w:rPr>
              <w:t xml:space="preserve">, </w:t>
            </w:r>
            <w:r w:rsidRPr="00F10E62">
              <w:rPr>
                <w:rFonts w:ascii="Arial" w:hAnsi="Arial" w:cs="Arial"/>
                <w:color w:val="404040"/>
                <w:sz w:val="16"/>
                <w:szCs w:val="16"/>
              </w:rPr>
              <w:t xml:space="preserve">from </w:t>
            </w:r>
            <w:r w:rsidR="00B57D5E">
              <w:rPr>
                <w:rFonts w:ascii="Arial" w:hAnsi="Arial" w:cs="Arial"/>
                <w:color w:val="404040"/>
                <w:sz w:val="18"/>
                <w:szCs w:val="18"/>
              </w:rPr>
              <w:t>&lt; &gt;</w:t>
            </w:r>
            <w:r w:rsidRPr="00F10E62">
              <w:rPr>
                <w:rFonts w:ascii="Arial" w:hAnsi="Arial" w:cs="Arial"/>
                <w:color w:val="404040"/>
                <w:sz w:val="16"/>
                <w:szCs w:val="16"/>
              </w:rPr>
              <w:t xml:space="preserve"> to </w:t>
            </w:r>
            <w:r w:rsidR="00B57D5E">
              <w:rPr>
                <w:rFonts w:ascii="Arial" w:hAnsi="Arial" w:cs="Arial"/>
                <w:color w:val="404040"/>
                <w:sz w:val="18"/>
                <w:szCs w:val="18"/>
              </w:rPr>
              <w:t>&lt; &gt;</w:t>
            </w:r>
            <w:r w:rsidRPr="00F10E62">
              <w:rPr>
                <w:rFonts w:ascii="Arial" w:hAnsi="Arial" w:cs="Arial"/>
                <w:color w:val="404040"/>
                <w:sz w:val="16"/>
                <w:szCs w:val="16"/>
              </w:rPr>
              <w:t>,</w:t>
            </w:r>
            <w:r w:rsidRPr="00F10E62">
              <w:rPr>
                <w:rFonts w:ascii="Arial" w:hAnsi="Arial" w:cs="Arial"/>
                <w:i/>
                <w:iCs/>
                <w:color w:val="404040"/>
                <w:sz w:val="16"/>
                <w:szCs w:val="16"/>
              </w:rPr>
              <w:t xml:space="preserve"> </w:t>
            </w:r>
            <w:r w:rsidRPr="00F10E62">
              <w:rPr>
                <w:rFonts w:ascii="Arial" w:hAnsi="Arial" w:cs="Arial"/>
                <w:color w:val="404040"/>
                <w:sz w:val="16"/>
                <w:szCs w:val="16"/>
              </w:rPr>
              <w:t xml:space="preserve">for which </w:t>
            </w:r>
            <w:r w:rsidR="00EC3230">
              <w:rPr>
                <w:rFonts w:ascii="Arial" w:hAnsi="Arial" w:cs="Arial"/>
                <w:color w:val="404040"/>
                <w:sz w:val="16"/>
                <w:szCs w:val="16"/>
              </w:rPr>
              <w:t>Y</w:t>
            </w:r>
            <w:r w:rsidRPr="00F10E62">
              <w:rPr>
                <w:rFonts w:ascii="Arial" w:hAnsi="Arial" w:cs="Arial"/>
                <w:color w:val="404040"/>
                <w:sz w:val="16"/>
                <w:szCs w:val="16"/>
              </w:rPr>
              <w:t xml:space="preserve">ou have applied to enrol the student. The above figure is based on </w:t>
            </w:r>
            <w:r w:rsidR="00B57D5E">
              <w:rPr>
                <w:rFonts w:ascii="Arial" w:hAnsi="Arial" w:cs="Arial"/>
                <w:color w:val="404040"/>
                <w:sz w:val="18"/>
                <w:szCs w:val="18"/>
              </w:rPr>
              <w:t>&lt; &gt;</w:t>
            </w:r>
            <w:r w:rsidRPr="00F10E62">
              <w:rPr>
                <w:rFonts w:ascii="Arial" w:hAnsi="Arial" w:cs="Arial"/>
                <w:color w:val="404040"/>
                <w:sz w:val="16"/>
                <w:szCs w:val="16"/>
              </w:rPr>
              <w:t xml:space="preserve"> fees. The final figure </w:t>
            </w:r>
            <w:r w:rsidR="0079419B">
              <w:rPr>
                <w:rFonts w:ascii="Arial" w:hAnsi="Arial" w:cs="Arial"/>
                <w:color w:val="404040"/>
                <w:sz w:val="16"/>
                <w:szCs w:val="16"/>
              </w:rPr>
              <w:t>can vary</w:t>
            </w:r>
            <w:r w:rsidRPr="00F10E62">
              <w:rPr>
                <w:rFonts w:ascii="Arial" w:hAnsi="Arial" w:cs="Arial"/>
                <w:color w:val="404040"/>
                <w:sz w:val="16"/>
                <w:szCs w:val="16"/>
              </w:rPr>
              <w:t>, as tuition fees are reviewed on an annual basis and are subject to change.</w:t>
            </w:r>
          </w:p>
          <w:p w14:paraId="3C709F0F" w14:textId="08D9AAD8" w:rsidR="00C6074F" w:rsidRPr="00F10E62" w:rsidRDefault="00C6074F" w:rsidP="00F10E62">
            <w:pPr>
              <w:pStyle w:val="ListParagraph"/>
              <w:numPr>
                <w:ilvl w:val="0"/>
                <w:numId w:val="26"/>
              </w:numPr>
              <w:spacing w:before="60" w:after="60" w:line="240" w:lineRule="auto"/>
              <w:contextualSpacing w:val="0"/>
              <w:rPr>
                <w:rFonts w:ascii="Arial" w:hAnsi="Arial" w:cs="Arial"/>
                <w:color w:val="404040"/>
                <w:sz w:val="16"/>
                <w:szCs w:val="16"/>
              </w:rPr>
            </w:pPr>
            <w:r w:rsidRPr="00F10E62">
              <w:rPr>
                <w:rFonts w:ascii="Arial" w:hAnsi="Arial" w:cs="Arial"/>
                <w:color w:val="404040"/>
                <w:sz w:val="16"/>
                <w:szCs w:val="16"/>
              </w:rPr>
              <w:t xml:space="preserve">In </w:t>
            </w:r>
            <w:r w:rsidR="00B57D5E">
              <w:rPr>
                <w:rFonts w:ascii="Arial" w:hAnsi="Arial" w:cs="Arial"/>
                <w:color w:val="404040"/>
                <w:sz w:val="18"/>
                <w:szCs w:val="18"/>
              </w:rPr>
              <w:t>&lt; &gt;</w:t>
            </w:r>
            <w:r w:rsidRPr="00F10E62">
              <w:rPr>
                <w:rFonts w:ascii="Arial" w:hAnsi="Arial" w:cs="Arial"/>
                <w:color w:val="404040"/>
                <w:sz w:val="16"/>
                <w:szCs w:val="16"/>
              </w:rPr>
              <w:t>, the tuition fees are as follows</w:t>
            </w:r>
            <w:r w:rsidR="00F10E62">
              <w:rPr>
                <w:rFonts w:ascii="Arial" w:hAnsi="Arial" w:cs="Arial"/>
                <w:color w:val="404040"/>
                <w:sz w:val="16"/>
                <w:szCs w:val="16"/>
              </w:rPr>
              <w:t>:</w:t>
            </w:r>
          </w:p>
          <w:p w14:paraId="1A819A16" w14:textId="6F777D6E" w:rsidR="00E11B60" w:rsidRPr="00E11B60" w:rsidRDefault="00E11B60" w:rsidP="00F10E62">
            <w:pPr>
              <w:pStyle w:val="ListParagraph"/>
              <w:numPr>
                <w:ilvl w:val="0"/>
                <w:numId w:val="27"/>
              </w:numPr>
              <w:spacing w:before="60" w:after="60" w:line="240" w:lineRule="auto"/>
              <w:contextualSpacing w:val="0"/>
              <w:rPr>
                <w:rFonts w:ascii="Arial" w:hAnsi="Arial" w:cs="Arial"/>
                <w:color w:val="404040"/>
                <w:sz w:val="16"/>
                <w:szCs w:val="16"/>
              </w:rPr>
            </w:pPr>
            <w:r w:rsidRPr="00B900E4">
              <w:rPr>
                <w:rFonts w:ascii="Arial" w:hAnsi="Arial" w:cs="Arial"/>
                <w:color w:val="404040"/>
                <w:sz w:val="16"/>
                <w:szCs w:val="16"/>
              </w:rPr>
              <w:t xml:space="preserve">The </w:t>
            </w:r>
            <w:r>
              <w:rPr>
                <w:rFonts w:ascii="Arial" w:hAnsi="Arial" w:cs="Arial"/>
                <w:color w:val="404040"/>
                <w:sz w:val="16"/>
                <w:szCs w:val="16"/>
              </w:rPr>
              <w:t xml:space="preserve">tuition </w:t>
            </w:r>
            <w:r w:rsidRPr="00B900E4">
              <w:rPr>
                <w:rFonts w:ascii="Arial" w:hAnsi="Arial" w:cs="Arial"/>
                <w:color w:val="404040"/>
                <w:sz w:val="16"/>
                <w:szCs w:val="16"/>
              </w:rPr>
              <w:t xml:space="preserve">fees for </w:t>
            </w:r>
            <w:r w:rsidR="00070BF8">
              <w:rPr>
                <w:rFonts w:ascii="Arial" w:hAnsi="Arial" w:cs="Arial"/>
                <w:color w:val="404040"/>
                <w:sz w:val="16"/>
                <w:szCs w:val="16"/>
              </w:rPr>
              <w:t>p</w:t>
            </w:r>
            <w:r>
              <w:rPr>
                <w:rFonts w:ascii="Arial" w:hAnsi="Arial" w:cs="Arial"/>
                <w:color w:val="404040"/>
                <w:sz w:val="16"/>
                <w:szCs w:val="16"/>
              </w:rPr>
              <w:t xml:space="preserve">rimary </w:t>
            </w:r>
            <w:r w:rsidR="00070BF8">
              <w:rPr>
                <w:rFonts w:ascii="Arial" w:hAnsi="Arial" w:cs="Arial"/>
                <w:color w:val="404040"/>
                <w:sz w:val="16"/>
                <w:szCs w:val="16"/>
              </w:rPr>
              <w:t xml:space="preserve">school </w:t>
            </w:r>
            <w:r>
              <w:rPr>
                <w:rFonts w:ascii="Arial" w:hAnsi="Arial" w:cs="Arial"/>
                <w:color w:val="404040"/>
                <w:sz w:val="16"/>
                <w:szCs w:val="16"/>
              </w:rPr>
              <w:t xml:space="preserve">Years </w:t>
            </w:r>
            <w:r w:rsidR="006B6D9B">
              <w:rPr>
                <w:rFonts w:ascii="Arial" w:hAnsi="Arial" w:cs="Arial"/>
                <w:color w:val="404040"/>
                <w:sz w:val="16"/>
                <w:szCs w:val="16"/>
              </w:rPr>
              <w:t>Preparatory</w:t>
            </w:r>
            <w:r w:rsidRPr="00B900E4">
              <w:rPr>
                <w:rFonts w:ascii="Arial" w:hAnsi="Arial" w:cs="Arial"/>
                <w:color w:val="404040"/>
                <w:sz w:val="16"/>
                <w:szCs w:val="16"/>
              </w:rPr>
              <w:t xml:space="preserve">–6 </w:t>
            </w:r>
            <w:r>
              <w:rPr>
                <w:rFonts w:ascii="Arial" w:hAnsi="Arial" w:cs="Arial"/>
                <w:color w:val="404040"/>
                <w:sz w:val="16"/>
                <w:szCs w:val="16"/>
              </w:rPr>
              <w:t>are</w:t>
            </w:r>
            <w:r w:rsidRPr="00B900E4">
              <w:rPr>
                <w:rFonts w:ascii="Arial" w:hAnsi="Arial" w:cs="Arial"/>
                <w:color w:val="404040"/>
                <w:sz w:val="16"/>
                <w:szCs w:val="16"/>
              </w:rPr>
              <w:t xml:space="preserve"> AUD </w:t>
            </w:r>
            <w:r w:rsidR="00B57D5E">
              <w:rPr>
                <w:rFonts w:ascii="Arial" w:hAnsi="Arial" w:cs="Arial"/>
                <w:color w:val="404040"/>
                <w:sz w:val="18"/>
                <w:szCs w:val="18"/>
              </w:rPr>
              <w:t>&lt; &gt;</w:t>
            </w:r>
            <w:r w:rsidRPr="00B900E4">
              <w:rPr>
                <w:rFonts w:ascii="Arial" w:hAnsi="Arial" w:cs="Arial"/>
                <w:color w:val="404040"/>
                <w:sz w:val="16"/>
                <w:szCs w:val="16"/>
              </w:rPr>
              <w:t xml:space="preserve"> per annum</w:t>
            </w:r>
            <w:r w:rsidRPr="00B900E4">
              <w:rPr>
                <w:rFonts w:ascii="Arial" w:hAnsi="Arial" w:cs="Arial"/>
                <w:color w:val="404040"/>
                <w:sz w:val="16"/>
                <w:szCs w:val="16"/>
              </w:rPr>
              <w:br/>
              <w:t>(approximately AUD</w:t>
            </w:r>
            <w:r w:rsidRPr="00B900E4">
              <w:rPr>
                <w:rFonts w:ascii="Arial" w:hAnsi="Arial" w:cs="Arial"/>
                <w:i/>
                <w:iCs/>
                <w:color w:val="404040"/>
                <w:sz w:val="16"/>
                <w:szCs w:val="16"/>
              </w:rPr>
              <w:t xml:space="preserve"> </w:t>
            </w:r>
            <w:r w:rsidR="00B57D5E">
              <w:rPr>
                <w:rFonts w:ascii="Arial" w:hAnsi="Arial" w:cs="Arial"/>
                <w:color w:val="404040"/>
                <w:sz w:val="18"/>
                <w:szCs w:val="18"/>
              </w:rPr>
              <w:t>&lt; &gt;</w:t>
            </w:r>
            <w:r w:rsidRPr="00B900E4">
              <w:rPr>
                <w:rFonts w:ascii="Arial" w:hAnsi="Arial" w:cs="Arial"/>
                <w:color w:val="404040"/>
                <w:sz w:val="16"/>
                <w:szCs w:val="16"/>
              </w:rPr>
              <w:t xml:space="preserve"> per semester</w:t>
            </w:r>
            <w:r w:rsidRPr="00B900E4">
              <w:rPr>
                <w:rFonts w:ascii="Arial" w:hAnsi="Arial" w:cs="Arial"/>
                <w:color w:val="404040"/>
                <w:sz w:val="16"/>
                <w:szCs w:val="16"/>
                <w:vertAlign w:val="superscript"/>
              </w:rPr>
              <w:t>1</w:t>
            </w:r>
            <w:r w:rsidRPr="00B900E4">
              <w:rPr>
                <w:rFonts w:ascii="Arial" w:hAnsi="Arial" w:cs="Arial"/>
                <w:color w:val="404040"/>
                <w:sz w:val="16"/>
                <w:szCs w:val="16"/>
              </w:rPr>
              <w:t>)</w:t>
            </w:r>
          </w:p>
          <w:p w14:paraId="67F1965D" w14:textId="5A7DB510" w:rsidR="00C6074F" w:rsidRPr="00B900E4" w:rsidRDefault="00C6074F" w:rsidP="00F10E62">
            <w:pPr>
              <w:pStyle w:val="ListParagraph"/>
              <w:numPr>
                <w:ilvl w:val="0"/>
                <w:numId w:val="27"/>
              </w:numPr>
              <w:spacing w:before="60" w:after="60" w:line="240" w:lineRule="auto"/>
              <w:contextualSpacing w:val="0"/>
              <w:rPr>
                <w:rFonts w:ascii="Arial" w:hAnsi="Arial" w:cs="Arial"/>
                <w:color w:val="404040"/>
                <w:sz w:val="16"/>
                <w:szCs w:val="16"/>
              </w:rPr>
            </w:pPr>
            <w:r w:rsidRPr="00B900E4">
              <w:rPr>
                <w:rFonts w:ascii="Arial" w:hAnsi="Arial" w:cs="Arial"/>
                <w:color w:val="404040"/>
                <w:sz w:val="16"/>
                <w:szCs w:val="16"/>
              </w:rPr>
              <w:t xml:space="preserve">The </w:t>
            </w:r>
            <w:r>
              <w:rPr>
                <w:rFonts w:ascii="Arial" w:hAnsi="Arial" w:cs="Arial"/>
                <w:color w:val="404040"/>
                <w:sz w:val="16"/>
                <w:szCs w:val="16"/>
              </w:rPr>
              <w:t xml:space="preserve">tuition </w:t>
            </w:r>
            <w:r w:rsidRPr="00B900E4">
              <w:rPr>
                <w:rFonts w:ascii="Arial" w:hAnsi="Arial" w:cs="Arial"/>
                <w:color w:val="404040"/>
                <w:sz w:val="16"/>
                <w:szCs w:val="16"/>
              </w:rPr>
              <w:t xml:space="preserve">fees for </w:t>
            </w:r>
            <w:r w:rsidR="00070BF8">
              <w:rPr>
                <w:rFonts w:ascii="Arial" w:hAnsi="Arial" w:cs="Arial"/>
                <w:color w:val="404040"/>
                <w:sz w:val="16"/>
                <w:szCs w:val="16"/>
              </w:rPr>
              <w:t>s</w:t>
            </w:r>
            <w:r w:rsidR="00E11B60">
              <w:rPr>
                <w:rFonts w:ascii="Arial" w:hAnsi="Arial" w:cs="Arial"/>
                <w:color w:val="404040"/>
                <w:sz w:val="16"/>
                <w:szCs w:val="16"/>
              </w:rPr>
              <w:t xml:space="preserve">econdary </w:t>
            </w:r>
            <w:r w:rsidR="00070BF8">
              <w:rPr>
                <w:rFonts w:ascii="Arial" w:hAnsi="Arial" w:cs="Arial"/>
                <w:color w:val="404040"/>
                <w:sz w:val="16"/>
                <w:szCs w:val="16"/>
              </w:rPr>
              <w:t xml:space="preserve">school </w:t>
            </w:r>
            <w:r w:rsidR="00E11B60">
              <w:rPr>
                <w:rFonts w:ascii="Arial" w:hAnsi="Arial" w:cs="Arial"/>
                <w:color w:val="404040"/>
                <w:sz w:val="16"/>
                <w:szCs w:val="16"/>
              </w:rPr>
              <w:t>Years</w:t>
            </w:r>
            <w:r w:rsidRPr="00B900E4">
              <w:rPr>
                <w:rFonts w:ascii="Arial" w:hAnsi="Arial" w:cs="Arial"/>
                <w:color w:val="404040"/>
                <w:sz w:val="16"/>
                <w:szCs w:val="16"/>
              </w:rPr>
              <w:t xml:space="preserve"> 7–10 </w:t>
            </w:r>
            <w:r>
              <w:rPr>
                <w:rFonts w:ascii="Arial" w:hAnsi="Arial" w:cs="Arial"/>
                <w:color w:val="404040"/>
                <w:sz w:val="16"/>
                <w:szCs w:val="16"/>
              </w:rPr>
              <w:t>are</w:t>
            </w:r>
            <w:r w:rsidRPr="00B900E4">
              <w:rPr>
                <w:rFonts w:ascii="Arial" w:hAnsi="Arial" w:cs="Arial"/>
                <w:color w:val="404040"/>
                <w:sz w:val="16"/>
                <w:szCs w:val="16"/>
              </w:rPr>
              <w:t xml:space="preserve"> AUD</w:t>
            </w:r>
            <w:r>
              <w:rPr>
                <w:rFonts w:ascii="Arial" w:hAnsi="Arial" w:cs="Arial"/>
                <w:color w:val="404040"/>
                <w:sz w:val="16"/>
                <w:szCs w:val="16"/>
              </w:rPr>
              <w:t xml:space="preserve"> </w:t>
            </w:r>
            <w:r w:rsidR="00B57D5E">
              <w:rPr>
                <w:rFonts w:ascii="Arial" w:hAnsi="Arial" w:cs="Arial"/>
                <w:color w:val="404040"/>
                <w:sz w:val="18"/>
                <w:szCs w:val="18"/>
              </w:rPr>
              <w:t>&lt; &gt;</w:t>
            </w:r>
            <w:r w:rsidRPr="00B900E4">
              <w:rPr>
                <w:rFonts w:ascii="Arial" w:hAnsi="Arial" w:cs="Arial"/>
                <w:color w:val="404040"/>
                <w:sz w:val="16"/>
                <w:szCs w:val="16"/>
              </w:rPr>
              <w:t xml:space="preserve"> per annum</w:t>
            </w:r>
            <w:r w:rsidRPr="00B900E4">
              <w:rPr>
                <w:rFonts w:ascii="Arial" w:hAnsi="Arial" w:cs="Arial"/>
                <w:color w:val="404040"/>
                <w:sz w:val="16"/>
                <w:szCs w:val="16"/>
              </w:rPr>
              <w:br/>
              <w:t xml:space="preserve">(approximately AUD </w:t>
            </w:r>
            <w:r w:rsidR="00B57D5E">
              <w:rPr>
                <w:rFonts w:ascii="Arial" w:hAnsi="Arial" w:cs="Arial"/>
                <w:color w:val="404040"/>
                <w:sz w:val="18"/>
                <w:szCs w:val="18"/>
              </w:rPr>
              <w:t>&lt; &gt;</w:t>
            </w:r>
            <w:r w:rsidRPr="00B900E4">
              <w:rPr>
                <w:rFonts w:ascii="Arial" w:hAnsi="Arial" w:cs="Arial"/>
                <w:color w:val="404040"/>
                <w:sz w:val="16"/>
                <w:szCs w:val="16"/>
              </w:rPr>
              <w:t xml:space="preserve"> per semester</w:t>
            </w:r>
            <w:r w:rsidRPr="00B900E4">
              <w:rPr>
                <w:rFonts w:ascii="Arial" w:hAnsi="Arial" w:cs="Arial"/>
                <w:color w:val="404040"/>
                <w:sz w:val="16"/>
                <w:szCs w:val="16"/>
                <w:vertAlign w:val="superscript"/>
              </w:rPr>
              <w:t>1</w:t>
            </w:r>
            <w:r w:rsidRPr="00B900E4">
              <w:rPr>
                <w:rFonts w:ascii="Arial" w:hAnsi="Arial" w:cs="Arial"/>
                <w:color w:val="404040"/>
                <w:sz w:val="16"/>
                <w:szCs w:val="16"/>
              </w:rPr>
              <w:t>)</w:t>
            </w:r>
          </w:p>
          <w:p w14:paraId="52F6F635" w14:textId="7CFF9D30" w:rsidR="00C6074F" w:rsidRDefault="00C6074F" w:rsidP="00F10E62">
            <w:pPr>
              <w:pStyle w:val="ListParagraph"/>
              <w:numPr>
                <w:ilvl w:val="0"/>
                <w:numId w:val="27"/>
              </w:numPr>
              <w:spacing w:before="60" w:after="60" w:line="240" w:lineRule="auto"/>
              <w:contextualSpacing w:val="0"/>
              <w:rPr>
                <w:rFonts w:ascii="Arial" w:hAnsi="Arial" w:cs="Arial"/>
                <w:color w:val="404040"/>
                <w:sz w:val="16"/>
                <w:szCs w:val="16"/>
              </w:rPr>
            </w:pPr>
            <w:r w:rsidRPr="00B900E4">
              <w:rPr>
                <w:rFonts w:ascii="Arial" w:hAnsi="Arial" w:cs="Arial"/>
                <w:color w:val="404040"/>
                <w:sz w:val="16"/>
                <w:szCs w:val="16"/>
              </w:rPr>
              <w:t xml:space="preserve">The </w:t>
            </w:r>
            <w:r>
              <w:rPr>
                <w:rFonts w:ascii="Arial" w:hAnsi="Arial" w:cs="Arial"/>
                <w:color w:val="404040"/>
                <w:sz w:val="16"/>
                <w:szCs w:val="16"/>
              </w:rPr>
              <w:t xml:space="preserve">tuition </w:t>
            </w:r>
            <w:r w:rsidRPr="00B900E4">
              <w:rPr>
                <w:rFonts w:ascii="Arial" w:hAnsi="Arial" w:cs="Arial"/>
                <w:color w:val="404040"/>
                <w:sz w:val="16"/>
                <w:szCs w:val="16"/>
              </w:rPr>
              <w:t xml:space="preserve">fees for </w:t>
            </w:r>
            <w:r w:rsidR="00070BF8">
              <w:rPr>
                <w:rFonts w:ascii="Arial" w:hAnsi="Arial" w:cs="Arial"/>
                <w:color w:val="404040"/>
                <w:sz w:val="16"/>
                <w:szCs w:val="16"/>
              </w:rPr>
              <w:t>s</w:t>
            </w:r>
            <w:r w:rsidR="00E11B60">
              <w:rPr>
                <w:rFonts w:ascii="Arial" w:hAnsi="Arial" w:cs="Arial"/>
                <w:color w:val="404040"/>
                <w:sz w:val="16"/>
                <w:szCs w:val="16"/>
              </w:rPr>
              <w:t xml:space="preserve">econdary </w:t>
            </w:r>
            <w:r w:rsidR="00070BF8">
              <w:rPr>
                <w:rFonts w:ascii="Arial" w:hAnsi="Arial" w:cs="Arial"/>
                <w:color w:val="404040"/>
                <w:sz w:val="16"/>
                <w:szCs w:val="16"/>
              </w:rPr>
              <w:t xml:space="preserve">school </w:t>
            </w:r>
            <w:r w:rsidR="00E11B60">
              <w:rPr>
                <w:rFonts w:ascii="Arial" w:hAnsi="Arial" w:cs="Arial"/>
                <w:color w:val="404040"/>
                <w:sz w:val="16"/>
                <w:szCs w:val="16"/>
              </w:rPr>
              <w:t>Years</w:t>
            </w:r>
            <w:r w:rsidRPr="00B900E4">
              <w:rPr>
                <w:rFonts w:ascii="Arial" w:hAnsi="Arial" w:cs="Arial"/>
                <w:color w:val="404040"/>
                <w:sz w:val="16"/>
                <w:szCs w:val="16"/>
              </w:rPr>
              <w:t xml:space="preserve"> 11–12 </w:t>
            </w:r>
            <w:r>
              <w:rPr>
                <w:rFonts w:ascii="Arial" w:hAnsi="Arial" w:cs="Arial"/>
                <w:color w:val="404040"/>
                <w:sz w:val="16"/>
                <w:szCs w:val="16"/>
              </w:rPr>
              <w:t>are</w:t>
            </w:r>
            <w:r w:rsidRPr="00B900E4">
              <w:rPr>
                <w:rFonts w:ascii="Arial" w:hAnsi="Arial" w:cs="Arial"/>
                <w:color w:val="404040"/>
                <w:sz w:val="16"/>
                <w:szCs w:val="16"/>
              </w:rPr>
              <w:t xml:space="preserve"> AUD</w:t>
            </w:r>
            <w:r>
              <w:rPr>
                <w:rFonts w:ascii="Arial" w:hAnsi="Arial" w:cs="Arial"/>
                <w:color w:val="404040"/>
                <w:sz w:val="16"/>
                <w:szCs w:val="16"/>
              </w:rPr>
              <w:t xml:space="preserve"> </w:t>
            </w:r>
            <w:r w:rsidR="00B57D5E">
              <w:rPr>
                <w:rFonts w:ascii="Arial" w:hAnsi="Arial" w:cs="Arial"/>
                <w:color w:val="404040"/>
                <w:sz w:val="18"/>
                <w:szCs w:val="18"/>
              </w:rPr>
              <w:t>&lt; &gt;</w:t>
            </w:r>
            <w:r w:rsidRPr="00B900E4">
              <w:rPr>
                <w:rFonts w:ascii="Arial" w:hAnsi="Arial" w:cs="Arial"/>
                <w:color w:val="404040"/>
                <w:sz w:val="16"/>
                <w:szCs w:val="16"/>
              </w:rPr>
              <w:t xml:space="preserve"> per annum</w:t>
            </w:r>
            <w:r w:rsidRPr="00B900E4">
              <w:rPr>
                <w:rFonts w:ascii="Arial" w:hAnsi="Arial" w:cs="Arial"/>
                <w:color w:val="404040"/>
                <w:sz w:val="16"/>
                <w:szCs w:val="16"/>
              </w:rPr>
              <w:br/>
              <w:t xml:space="preserve">(approximately AUD </w:t>
            </w:r>
            <w:r w:rsidR="00B57D5E">
              <w:rPr>
                <w:rFonts w:ascii="Arial" w:hAnsi="Arial" w:cs="Arial"/>
                <w:color w:val="404040"/>
                <w:sz w:val="18"/>
                <w:szCs w:val="18"/>
              </w:rPr>
              <w:t>&lt; &gt;</w:t>
            </w:r>
            <w:r w:rsidRPr="00B900E4">
              <w:rPr>
                <w:rFonts w:ascii="Arial" w:hAnsi="Arial" w:cs="Arial"/>
                <w:color w:val="404040"/>
                <w:sz w:val="16"/>
                <w:szCs w:val="16"/>
              </w:rPr>
              <w:t xml:space="preserve"> per semester</w:t>
            </w:r>
            <w:r w:rsidRPr="00B900E4">
              <w:rPr>
                <w:rFonts w:ascii="Arial" w:hAnsi="Arial" w:cs="Arial"/>
                <w:color w:val="404040"/>
                <w:sz w:val="16"/>
                <w:szCs w:val="16"/>
                <w:vertAlign w:val="superscript"/>
              </w:rPr>
              <w:t>1</w:t>
            </w:r>
            <w:r w:rsidRPr="00B900E4">
              <w:rPr>
                <w:rFonts w:ascii="Arial" w:hAnsi="Arial" w:cs="Arial"/>
                <w:color w:val="404040"/>
                <w:sz w:val="16"/>
                <w:szCs w:val="16"/>
              </w:rPr>
              <w:t>)</w:t>
            </w:r>
          </w:p>
          <w:p w14:paraId="521AC5BC" w14:textId="42482765" w:rsidR="00F10E62" w:rsidRPr="00F10E62" w:rsidRDefault="00F10E62" w:rsidP="00F10E62">
            <w:pPr>
              <w:spacing w:before="60" w:after="60" w:line="240" w:lineRule="auto"/>
              <w:ind w:left="360"/>
              <w:rPr>
                <w:rFonts w:ascii="Arial" w:hAnsi="Arial" w:cs="Arial"/>
                <w:color w:val="404040"/>
                <w:sz w:val="16"/>
                <w:szCs w:val="16"/>
              </w:rPr>
            </w:pPr>
            <w:r w:rsidRPr="00F10E62">
              <w:rPr>
                <w:rFonts w:ascii="Arial" w:hAnsi="Arial" w:cs="Arial"/>
                <w:i/>
                <w:iCs/>
                <w:color w:val="404040"/>
                <w:sz w:val="16"/>
                <w:szCs w:val="16"/>
                <w:vertAlign w:val="superscript"/>
              </w:rPr>
              <w:t xml:space="preserve">1 </w:t>
            </w:r>
            <w:r w:rsidRPr="00F10E62">
              <w:rPr>
                <w:rFonts w:ascii="Arial" w:hAnsi="Arial" w:cs="Arial"/>
                <w:i/>
                <w:iCs/>
                <w:color w:val="404040"/>
                <w:sz w:val="16"/>
                <w:szCs w:val="16"/>
              </w:rPr>
              <w:t>Semester 1 and Semester 2 tuition fees differ as there are a different number of weeks in each Semester</w:t>
            </w:r>
          </w:p>
          <w:p w14:paraId="08CC94D3" w14:textId="5CB94549" w:rsidR="00C6074F" w:rsidRPr="00F10E62" w:rsidRDefault="0079419B" w:rsidP="00F10E62">
            <w:pPr>
              <w:pStyle w:val="ListParagraph"/>
              <w:numPr>
                <w:ilvl w:val="0"/>
                <w:numId w:val="26"/>
              </w:numPr>
              <w:spacing w:before="60" w:after="60" w:line="240" w:lineRule="auto"/>
              <w:contextualSpacing w:val="0"/>
              <w:rPr>
                <w:rFonts w:ascii="Arial" w:hAnsi="Arial" w:cs="Arial"/>
                <w:color w:val="404040"/>
                <w:sz w:val="16"/>
                <w:szCs w:val="16"/>
              </w:rPr>
            </w:pPr>
            <w:r w:rsidRPr="00F76B08">
              <w:rPr>
                <w:rFonts w:ascii="Arial" w:hAnsi="Arial" w:cs="Arial"/>
                <w:b/>
                <w:bCs/>
                <w:i/>
                <w:iCs/>
                <w:color w:val="404040"/>
                <w:sz w:val="16"/>
                <w:szCs w:val="16"/>
              </w:rPr>
              <w:t>Only applicable for Temporary Students on Bridging Visas</w:t>
            </w:r>
            <w:r w:rsidRPr="0079419B">
              <w:rPr>
                <w:rFonts w:ascii="Arial" w:hAnsi="Arial" w:cs="Arial"/>
                <w:i/>
                <w:iCs/>
                <w:color w:val="404040"/>
                <w:sz w:val="16"/>
                <w:szCs w:val="16"/>
              </w:rPr>
              <w:t xml:space="preserve"> as Temporary Students cannot participate in VET studies</w:t>
            </w:r>
            <w:r w:rsidRPr="0079419B">
              <w:rPr>
                <w:rFonts w:ascii="Arial" w:hAnsi="Arial" w:cs="Arial"/>
                <w:color w:val="404040"/>
                <w:sz w:val="16"/>
                <w:szCs w:val="16"/>
              </w:rPr>
              <w:t xml:space="preserve">. </w:t>
            </w:r>
            <w:r w:rsidR="00031AA2">
              <w:rPr>
                <w:rFonts w:ascii="Arial" w:hAnsi="Arial" w:cs="Arial"/>
                <w:color w:val="404040"/>
                <w:sz w:val="16"/>
                <w:szCs w:val="16"/>
              </w:rPr>
              <w:t xml:space="preserve">Once a </w:t>
            </w:r>
            <w:r w:rsidR="00415FC8">
              <w:rPr>
                <w:rFonts w:ascii="Arial" w:hAnsi="Arial" w:cs="Arial"/>
                <w:color w:val="404040"/>
                <w:sz w:val="16"/>
                <w:szCs w:val="16"/>
              </w:rPr>
              <w:t>secondary</w:t>
            </w:r>
            <w:r w:rsidR="00031AA2">
              <w:rPr>
                <w:rFonts w:ascii="Arial" w:hAnsi="Arial" w:cs="Arial"/>
                <w:color w:val="404040"/>
                <w:sz w:val="16"/>
                <w:szCs w:val="16"/>
              </w:rPr>
              <w:t xml:space="preserve"> student commences, they may elect to study a VCE VET subject or the VCE VM which includes VET subjects. VET subjects may incur additional tuition fees ranging from $49 to $1,</w:t>
            </w:r>
            <w:r w:rsidR="00825FC4">
              <w:rPr>
                <w:rFonts w:ascii="Arial" w:hAnsi="Arial" w:cs="Arial"/>
                <w:color w:val="404040"/>
                <w:sz w:val="16"/>
                <w:szCs w:val="16"/>
              </w:rPr>
              <w:t>739</w:t>
            </w:r>
            <w:r w:rsidR="00031AA2">
              <w:rPr>
                <w:rFonts w:ascii="Arial" w:hAnsi="Arial" w:cs="Arial"/>
                <w:color w:val="404040"/>
                <w:sz w:val="16"/>
                <w:szCs w:val="16"/>
              </w:rPr>
              <w:t xml:space="preserve"> per subject, per annum. In addition, VET non-tuition material fees ranging from $</w:t>
            </w:r>
            <w:r w:rsidR="00C14739">
              <w:rPr>
                <w:rFonts w:ascii="Arial" w:hAnsi="Arial" w:cs="Arial"/>
                <w:color w:val="404040"/>
                <w:sz w:val="16"/>
                <w:szCs w:val="16"/>
              </w:rPr>
              <w:t>6</w:t>
            </w:r>
            <w:r w:rsidR="00031AA2">
              <w:rPr>
                <w:rFonts w:ascii="Arial" w:hAnsi="Arial" w:cs="Arial"/>
                <w:color w:val="404040"/>
                <w:sz w:val="16"/>
                <w:szCs w:val="16"/>
              </w:rPr>
              <w:t xml:space="preserve">0 to $950 per subject, per annum may be applicable. All fees are reviewed annually and are subject to change. VET fees are not reflected in the estimated course tuition fees above. The school will inform the student and their family of </w:t>
            </w:r>
            <w:r w:rsidR="00415FC8">
              <w:rPr>
                <w:rFonts w:ascii="Arial" w:hAnsi="Arial" w:cs="Arial"/>
                <w:color w:val="404040"/>
                <w:sz w:val="16"/>
                <w:szCs w:val="16"/>
              </w:rPr>
              <w:t xml:space="preserve">any </w:t>
            </w:r>
            <w:r w:rsidR="00031AA2">
              <w:rPr>
                <w:rFonts w:ascii="Arial" w:hAnsi="Arial" w:cs="Arial"/>
                <w:color w:val="404040"/>
                <w:sz w:val="16"/>
                <w:szCs w:val="16"/>
              </w:rPr>
              <w:t>additional VET fees before the student commences a VET subject.</w:t>
            </w:r>
          </w:p>
        </w:tc>
      </w:tr>
    </w:tbl>
    <w:p w14:paraId="2E4D2298" w14:textId="77777777" w:rsidR="00025976" w:rsidRPr="00865B24" w:rsidRDefault="00025976" w:rsidP="00B40BD3">
      <w:pPr>
        <w:tabs>
          <w:tab w:val="left" w:pos="3660"/>
        </w:tabs>
        <w:rPr>
          <w:rFonts w:ascii="Arial" w:hAnsi="Arial" w:cs="Arial"/>
          <w:sz w:val="16"/>
          <w:szCs w:val="16"/>
        </w:rPr>
      </w:pPr>
    </w:p>
    <w:tbl>
      <w:tblPr>
        <w:tblW w:w="5000" w:type="pct"/>
        <w:tblBorders>
          <w:top w:val="single" w:sz="8" w:space="0" w:color="002060"/>
          <w:left w:val="single" w:sz="8" w:space="0" w:color="002060"/>
          <w:bottom w:val="single" w:sz="4" w:space="0" w:color="002060"/>
          <w:right w:val="single" w:sz="8" w:space="0" w:color="002060"/>
        </w:tblBorders>
        <w:shd w:val="clear" w:color="auto" w:fill="002060"/>
        <w:tblLook w:val="04A0" w:firstRow="1" w:lastRow="0" w:firstColumn="1" w:lastColumn="0" w:noHBand="0" w:noVBand="1"/>
      </w:tblPr>
      <w:tblGrid>
        <w:gridCol w:w="10446"/>
      </w:tblGrid>
      <w:tr w:rsidR="00A20D01" w:rsidRPr="00646749" w14:paraId="1EF78A6B" w14:textId="77777777" w:rsidTr="0054744F">
        <w:trPr>
          <w:cantSplit/>
        </w:trPr>
        <w:tc>
          <w:tcPr>
            <w:tcW w:w="5000" w:type="pct"/>
            <w:shd w:val="clear" w:color="auto" w:fill="002060"/>
            <w:vAlign w:val="center"/>
          </w:tcPr>
          <w:p w14:paraId="17AB3AB2" w14:textId="782B40B0" w:rsidR="00A20D01" w:rsidRPr="00646749" w:rsidRDefault="00A20D01" w:rsidP="00164C79">
            <w:pPr>
              <w:keepNext/>
              <w:spacing w:before="60" w:after="60"/>
              <w:jc w:val="center"/>
              <w:rPr>
                <w:rFonts w:ascii="Arial" w:hAnsi="Arial"/>
                <w:b/>
                <w:color w:val="FFFFFF"/>
                <w:sz w:val="18"/>
                <w:szCs w:val="20"/>
              </w:rPr>
            </w:pPr>
            <w:r w:rsidRPr="00646749">
              <w:rPr>
                <w:rFonts w:ascii="Arial" w:hAnsi="Arial"/>
                <w:b/>
                <w:color w:val="FFFFFF"/>
                <w:sz w:val="18"/>
                <w:szCs w:val="20"/>
              </w:rPr>
              <w:t>Refund</w:t>
            </w:r>
            <w:r w:rsidR="004F6144" w:rsidRPr="00646749">
              <w:rPr>
                <w:rFonts w:ascii="Arial" w:hAnsi="Arial"/>
                <w:b/>
                <w:color w:val="FFFFFF"/>
                <w:sz w:val="18"/>
                <w:szCs w:val="20"/>
              </w:rPr>
              <w:t>s</w:t>
            </w:r>
          </w:p>
        </w:tc>
      </w:tr>
    </w:tbl>
    <w:p w14:paraId="1985F6DA" w14:textId="3040352F" w:rsidR="00B67FF9" w:rsidRPr="00646749" w:rsidRDefault="00B67FF9" w:rsidP="00164C79">
      <w:pPr>
        <w:pStyle w:val="WAHeading2"/>
        <w:keepNext/>
      </w:pPr>
      <w:r w:rsidRPr="00646749">
        <w:t xml:space="preserve">Refunds in the event of </w:t>
      </w:r>
      <w:r w:rsidR="00662023">
        <w:t>s</w:t>
      </w:r>
      <w:r w:rsidRPr="00646749">
        <w:t xml:space="preserve">tudent </w:t>
      </w:r>
      <w:r w:rsidR="00662023">
        <w:t>d</w:t>
      </w:r>
      <w:r w:rsidRPr="00646749">
        <w:t>efault</w:t>
      </w:r>
    </w:p>
    <w:p w14:paraId="435BC3B7" w14:textId="123FF906" w:rsidR="00B67FF9" w:rsidRPr="00646749" w:rsidRDefault="006871E8" w:rsidP="006E2691">
      <w:pPr>
        <w:pStyle w:val="WAListNumbered"/>
        <w:keepNext/>
        <w:numPr>
          <w:ilvl w:val="0"/>
          <w:numId w:val="12"/>
        </w:numPr>
      </w:pPr>
      <w:r w:rsidRPr="00646749">
        <w:t xml:space="preserve">A </w:t>
      </w:r>
      <w:r w:rsidR="002230B3">
        <w:t>s</w:t>
      </w:r>
      <w:r w:rsidRPr="00646749">
        <w:t xml:space="preserve">tudent </w:t>
      </w:r>
      <w:r w:rsidR="002230B3">
        <w:t>d</w:t>
      </w:r>
      <w:r w:rsidRPr="00646749">
        <w:t>efault has occurred i</w:t>
      </w:r>
      <w:r w:rsidR="008319E7" w:rsidRPr="00646749">
        <w:t>f a</w:t>
      </w:r>
      <w:r w:rsidR="00B67FF9" w:rsidRPr="00646749">
        <w:t xml:space="preserve"> student:</w:t>
      </w:r>
    </w:p>
    <w:p w14:paraId="32701800" w14:textId="5A89BE38" w:rsidR="00B67FF9" w:rsidRPr="005A3052" w:rsidRDefault="00651A22" w:rsidP="00F10E62">
      <w:pPr>
        <w:pStyle w:val="Bullet1"/>
        <w:keepNext/>
        <w:numPr>
          <w:ilvl w:val="0"/>
          <w:numId w:val="14"/>
        </w:numPr>
        <w:rPr>
          <w:szCs w:val="14"/>
        </w:rPr>
      </w:pPr>
      <w:r w:rsidRPr="005A3052">
        <w:rPr>
          <w:szCs w:val="14"/>
        </w:rPr>
        <w:t>d</w:t>
      </w:r>
      <w:r w:rsidR="00B67FF9" w:rsidRPr="005A3052">
        <w:rPr>
          <w:szCs w:val="14"/>
        </w:rPr>
        <w:t>o</w:t>
      </w:r>
      <w:r w:rsidR="008319E7" w:rsidRPr="005A3052">
        <w:rPr>
          <w:szCs w:val="14"/>
        </w:rPr>
        <w:t>es</w:t>
      </w:r>
      <w:r w:rsidR="00B67FF9" w:rsidRPr="005A3052">
        <w:rPr>
          <w:szCs w:val="14"/>
        </w:rPr>
        <w:t xml:space="preserve"> not commence their </w:t>
      </w:r>
      <w:r w:rsidR="0098168B">
        <w:rPr>
          <w:szCs w:val="14"/>
        </w:rPr>
        <w:t>studies</w:t>
      </w:r>
      <w:r w:rsidR="00B67FF9" w:rsidRPr="005A3052">
        <w:rPr>
          <w:szCs w:val="14"/>
        </w:rPr>
        <w:t xml:space="preserve"> on the agreed start date</w:t>
      </w:r>
    </w:p>
    <w:p w14:paraId="11558DA5" w14:textId="38D8AEE2" w:rsidR="00B67FF9" w:rsidRPr="005A3052" w:rsidRDefault="00651A22" w:rsidP="00F10E62">
      <w:pPr>
        <w:pStyle w:val="Bullet1"/>
        <w:keepNext/>
        <w:numPr>
          <w:ilvl w:val="0"/>
          <w:numId w:val="14"/>
        </w:numPr>
        <w:rPr>
          <w:szCs w:val="14"/>
        </w:rPr>
      </w:pPr>
      <w:r w:rsidRPr="005A3052">
        <w:rPr>
          <w:szCs w:val="14"/>
        </w:rPr>
        <w:t>w</w:t>
      </w:r>
      <w:r w:rsidR="00B67FF9" w:rsidRPr="005A3052">
        <w:rPr>
          <w:szCs w:val="14"/>
        </w:rPr>
        <w:t>ithdraw</w:t>
      </w:r>
      <w:r w:rsidR="008319E7" w:rsidRPr="005A3052">
        <w:rPr>
          <w:szCs w:val="14"/>
        </w:rPr>
        <w:t>s</w:t>
      </w:r>
      <w:r w:rsidR="00B67FF9" w:rsidRPr="005A3052">
        <w:rPr>
          <w:szCs w:val="14"/>
        </w:rPr>
        <w:t xml:space="preserve"> from the</w:t>
      </w:r>
      <w:r w:rsidR="0098168B">
        <w:rPr>
          <w:szCs w:val="14"/>
        </w:rPr>
        <w:t>ir studies</w:t>
      </w:r>
      <w:r w:rsidR="00B67FF9" w:rsidRPr="005A3052">
        <w:rPr>
          <w:szCs w:val="14"/>
        </w:rPr>
        <w:t xml:space="preserve"> before the end date </w:t>
      </w:r>
      <w:r w:rsidR="0098168B">
        <w:rPr>
          <w:szCs w:val="14"/>
        </w:rPr>
        <w:t xml:space="preserve">in this Written Agreement </w:t>
      </w:r>
      <w:r w:rsidR="00B67FF9" w:rsidRPr="005A3052">
        <w:rPr>
          <w:szCs w:val="14"/>
        </w:rPr>
        <w:t xml:space="preserve">and has not completed </w:t>
      </w:r>
      <w:r w:rsidR="00C54D9B" w:rsidRPr="005A3052">
        <w:rPr>
          <w:szCs w:val="14"/>
        </w:rPr>
        <w:t>the</w:t>
      </w:r>
      <w:r w:rsidR="0098168B">
        <w:rPr>
          <w:szCs w:val="14"/>
        </w:rPr>
        <w:t>ir studies</w:t>
      </w:r>
    </w:p>
    <w:p w14:paraId="39FC6FF8" w14:textId="7977591D" w:rsidR="008319E7" w:rsidRPr="005A3052" w:rsidRDefault="00C54D9B" w:rsidP="00F10E62">
      <w:pPr>
        <w:pStyle w:val="Bullet1"/>
        <w:numPr>
          <w:ilvl w:val="0"/>
          <w:numId w:val="14"/>
        </w:numPr>
        <w:rPr>
          <w:szCs w:val="14"/>
        </w:rPr>
      </w:pPr>
      <w:r w:rsidRPr="005A3052">
        <w:rPr>
          <w:szCs w:val="14"/>
        </w:rPr>
        <w:t>f</w:t>
      </w:r>
      <w:r w:rsidR="00D67B34" w:rsidRPr="005A3052">
        <w:rPr>
          <w:szCs w:val="14"/>
        </w:rPr>
        <w:t>ail</w:t>
      </w:r>
      <w:r w:rsidR="008319E7" w:rsidRPr="005A3052">
        <w:rPr>
          <w:szCs w:val="14"/>
        </w:rPr>
        <w:t>s</w:t>
      </w:r>
      <w:r w:rsidR="00D67B34" w:rsidRPr="005A3052">
        <w:rPr>
          <w:szCs w:val="14"/>
        </w:rPr>
        <w:t xml:space="preserve"> to meet the conditions of</w:t>
      </w:r>
      <w:r w:rsidRPr="005A3052">
        <w:rPr>
          <w:szCs w:val="14"/>
        </w:rPr>
        <w:t xml:space="preserve"> their visa</w:t>
      </w:r>
    </w:p>
    <w:p w14:paraId="097F9614" w14:textId="38FE830F" w:rsidR="008319E7" w:rsidRPr="005A3052" w:rsidRDefault="00C54D9B" w:rsidP="00F10E62">
      <w:pPr>
        <w:pStyle w:val="Bullet1"/>
        <w:numPr>
          <w:ilvl w:val="0"/>
          <w:numId w:val="14"/>
        </w:numPr>
        <w:rPr>
          <w:szCs w:val="14"/>
        </w:rPr>
      </w:pPr>
      <w:r w:rsidRPr="005A3052">
        <w:rPr>
          <w:szCs w:val="14"/>
        </w:rPr>
        <w:t>do</w:t>
      </w:r>
      <w:r w:rsidR="008319E7" w:rsidRPr="005A3052">
        <w:rPr>
          <w:szCs w:val="14"/>
        </w:rPr>
        <w:t>es</w:t>
      </w:r>
      <w:r w:rsidRPr="005A3052">
        <w:rPr>
          <w:szCs w:val="14"/>
        </w:rPr>
        <w:t xml:space="preserve"> not pay the required fees</w:t>
      </w:r>
      <w:r w:rsidR="00B426A1">
        <w:rPr>
          <w:szCs w:val="14"/>
        </w:rPr>
        <w:t>,</w:t>
      </w:r>
      <w:r w:rsidRPr="005A3052">
        <w:rPr>
          <w:szCs w:val="14"/>
        </w:rPr>
        <w:t xml:space="preserve"> or</w:t>
      </w:r>
    </w:p>
    <w:p w14:paraId="42FE0C83" w14:textId="60091BE1" w:rsidR="008319E7" w:rsidRPr="005A3052" w:rsidRDefault="00C54D9B" w:rsidP="00F10E62">
      <w:pPr>
        <w:pStyle w:val="Bullet1"/>
        <w:numPr>
          <w:ilvl w:val="0"/>
          <w:numId w:val="14"/>
        </w:numPr>
        <w:rPr>
          <w:szCs w:val="14"/>
        </w:rPr>
      </w:pPr>
      <w:r w:rsidRPr="005A3052">
        <w:rPr>
          <w:szCs w:val="14"/>
        </w:rPr>
        <w:t>do</w:t>
      </w:r>
      <w:r w:rsidR="008319E7" w:rsidRPr="005A3052">
        <w:rPr>
          <w:szCs w:val="14"/>
        </w:rPr>
        <w:t>es</w:t>
      </w:r>
      <w:r w:rsidRPr="005A3052">
        <w:rPr>
          <w:szCs w:val="14"/>
        </w:rPr>
        <w:t xml:space="preserve"> not </w:t>
      </w:r>
      <w:r w:rsidR="00930DDB" w:rsidRPr="005A3052">
        <w:rPr>
          <w:szCs w:val="14"/>
        </w:rPr>
        <w:t xml:space="preserve">fulfil their requirements under the </w:t>
      </w:r>
      <w:hyperlink w:anchor="Responsibilities" w:history="1">
        <w:r w:rsidR="005F2436" w:rsidRPr="005F542D">
          <w:rPr>
            <w:rStyle w:val="Hyperlink"/>
            <w:szCs w:val="14"/>
          </w:rPr>
          <w:t>P</w:t>
        </w:r>
        <w:r w:rsidR="00930DDB" w:rsidRPr="005F542D">
          <w:rPr>
            <w:rStyle w:val="Hyperlink"/>
            <w:szCs w:val="14"/>
          </w:rPr>
          <w:t>arent’s and Student’s Responsibilities</w:t>
        </w:r>
      </w:hyperlink>
      <w:r w:rsidR="00930DDB" w:rsidRPr="005A3052">
        <w:rPr>
          <w:szCs w:val="14"/>
        </w:rPr>
        <w:t xml:space="preserve"> section</w:t>
      </w:r>
      <w:r w:rsidR="00B426A1">
        <w:rPr>
          <w:szCs w:val="14"/>
        </w:rPr>
        <w:t>,</w:t>
      </w:r>
      <w:r w:rsidR="008319E7" w:rsidRPr="005A3052">
        <w:rPr>
          <w:szCs w:val="14"/>
        </w:rPr>
        <w:t xml:space="preserve"> and</w:t>
      </w:r>
    </w:p>
    <w:p w14:paraId="1A27BE06" w14:textId="42857479" w:rsidR="00D67B34" w:rsidRPr="005A3052" w:rsidRDefault="00E37BA8" w:rsidP="00F10E62">
      <w:pPr>
        <w:pStyle w:val="Bullet1"/>
        <w:numPr>
          <w:ilvl w:val="0"/>
          <w:numId w:val="14"/>
        </w:numPr>
        <w:rPr>
          <w:szCs w:val="14"/>
        </w:rPr>
      </w:pPr>
      <w:r w:rsidRPr="005A3052">
        <w:rPr>
          <w:szCs w:val="14"/>
        </w:rPr>
        <w:t xml:space="preserve">We </w:t>
      </w:r>
      <w:r w:rsidR="00D67B34" w:rsidRPr="005A3052">
        <w:rPr>
          <w:szCs w:val="14"/>
        </w:rPr>
        <w:t>cancel the</w:t>
      </w:r>
      <w:r w:rsidR="008319E7" w:rsidRPr="005A3052">
        <w:rPr>
          <w:szCs w:val="14"/>
        </w:rPr>
        <w:t xml:space="preserve"> student’s</w:t>
      </w:r>
      <w:r w:rsidR="00D67B34" w:rsidRPr="005A3052">
        <w:rPr>
          <w:szCs w:val="14"/>
        </w:rPr>
        <w:t xml:space="preserve"> enrolment as a result</w:t>
      </w:r>
      <w:r w:rsidR="006871E8" w:rsidRPr="005A3052">
        <w:rPr>
          <w:szCs w:val="14"/>
        </w:rPr>
        <w:t>.</w:t>
      </w:r>
    </w:p>
    <w:p w14:paraId="01B19FCF" w14:textId="27AC8045" w:rsidR="00B67FF9" w:rsidRPr="00646749" w:rsidRDefault="00B67FF9" w:rsidP="00F10E62">
      <w:pPr>
        <w:pStyle w:val="WAListNumbered"/>
        <w:numPr>
          <w:ilvl w:val="0"/>
          <w:numId w:val="15"/>
        </w:numPr>
      </w:pPr>
      <w:r w:rsidRPr="00646749">
        <w:t xml:space="preserve">The </w:t>
      </w:r>
      <w:hyperlink w:anchor="RefundCriteria" w:history="1">
        <w:r w:rsidR="00AF4F48" w:rsidRPr="00092702">
          <w:rPr>
            <w:rStyle w:val="Hyperlink"/>
          </w:rPr>
          <w:t>Refund Criteria Table</w:t>
        </w:r>
      </w:hyperlink>
      <w:r w:rsidR="00E01555">
        <w:rPr>
          <w:rStyle w:val="Hyperlink"/>
          <w:szCs w:val="14"/>
        </w:rPr>
        <w:t xml:space="preserve"> </w:t>
      </w:r>
      <w:r w:rsidRPr="00646749">
        <w:t xml:space="preserve">in schedule 1 of this </w:t>
      </w:r>
      <w:r w:rsidR="00070BF8">
        <w:t>A</w:t>
      </w:r>
      <w:r w:rsidR="00070BF8" w:rsidRPr="00646749">
        <w:t xml:space="preserve">greement </w:t>
      </w:r>
      <w:r w:rsidR="00651A22" w:rsidRPr="00646749">
        <w:t>states</w:t>
      </w:r>
      <w:r w:rsidRPr="00646749">
        <w:t xml:space="preserve"> the circumstances </w:t>
      </w:r>
      <w:r w:rsidR="008C74FC" w:rsidRPr="00646749">
        <w:t>when</w:t>
      </w:r>
      <w:r w:rsidRPr="00646749">
        <w:t xml:space="preserve"> refund</w:t>
      </w:r>
      <w:r w:rsidR="008C74FC" w:rsidRPr="00646749">
        <w:t>s</w:t>
      </w:r>
      <w:r w:rsidRPr="00646749">
        <w:t xml:space="preserve"> </w:t>
      </w:r>
      <w:r w:rsidR="00651A22" w:rsidRPr="00646749">
        <w:t>will be paid</w:t>
      </w:r>
      <w:r w:rsidRPr="00646749">
        <w:t xml:space="preserve"> in the event of a </w:t>
      </w:r>
      <w:r w:rsidR="002230B3">
        <w:t>s</w:t>
      </w:r>
      <w:r w:rsidRPr="00646749">
        <w:t xml:space="preserve">tudent </w:t>
      </w:r>
      <w:r w:rsidR="002230B3">
        <w:t>d</w:t>
      </w:r>
      <w:r w:rsidRPr="00646749">
        <w:t>efault.</w:t>
      </w:r>
    </w:p>
    <w:p w14:paraId="164C8173" w14:textId="0A89000B" w:rsidR="005377FA" w:rsidRPr="00646749" w:rsidRDefault="005377FA" w:rsidP="00F10E62">
      <w:pPr>
        <w:pStyle w:val="WAListNumbered"/>
        <w:numPr>
          <w:ilvl w:val="0"/>
          <w:numId w:val="15"/>
        </w:numPr>
      </w:pPr>
      <w:r w:rsidRPr="00646749">
        <w:t>If a studen</w:t>
      </w:r>
      <w:r w:rsidR="008C74FC" w:rsidRPr="00646749">
        <w:t>t withdraws during the s</w:t>
      </w:r>
      <w:r w:rsidRPr="00646749">
        <w:t>emester there will be no refund for the current</w:t>
      </w:r>
      <w:r w:rsidR="004573E7">
        <w:t xml:space="preserve"> </w:t>
      </w:r>
      <w:r w:rsidR="00C073F0">
        <w:t>Term</w:t>
      </w:r>
      <w:r w:rsidRPr="00646749">
        <w:t>.</w:t>
      </w:r>
    </w:p>
    <w:p w14:paraId="100EC391" w14:textId="48A303E6" w:rsidR="00651A22" w:rsidRPr="00646749" w:rsidRDefault="00651A22" w:rsidP="00F10E62">
      <w:pPr>
        <w:pStyle w:val="WAListNumbered"/>
        <w:numPr>
          <w:ilvl w:val="0"/>
          <w:numId w:val="15"/>
        </w:numPr>
      </w:pPr>
      <w:r w:rsidRPr="00646749">
        <w:t xml:space="preserve">If a student has not deferred and arrives later than the </w:t>
      </w:r>
      <w:r w:rsidR="006B6D9B">
        <w:t xml:space="preserve">course </w:t>
      </w:r>
      <w:r w:rsidRPr="00646749">
        <w:t xml:space="preserve">start date, a refund or credit will not be </w:t>
      </w:r>
      <w:r w:rsidR="008C74FC" w:rsidRPr="00646749">
        <w:t>paid</w:t>
      </w:r>
      <w:r w:rsidRPr="00646749">
        <w:t xml:space="preserve"> for </w:t>
      </w:r>
      <w:r w:rsidR="00804BCA" w:rsidRPr="00646749">
        <w:t>any missed</w:t>
      </w:r>
      <w:r w:rsidRPr="00646749">
        <w:t xml:space="preserve"> days.</w:t>
      </w:r>
    </w:p>
    <w:p w14:paraId="36F89533" w14:textId="77777777" w:rsidR="00A81B3D" w:rsidRPr="00646749" w:rsidRDefault="00A81B3D" w:rsidP="00847E72">
      <w:pPr>
        <w:pStyle w:val="WAHeading2"/>
      </w:pPr>
      <w:r w:rsidRPr="00646749">
        <w:t>How to apply for a refund</w:t>
      </w:r>
    </w:p>
    <w:p w14:paraId="7980A5BB" w14:textId="4FDCD1FC" w:rsidR="00A81B3D" w:rsidRPr="002D3BFF" w:rsidRDefault="00A81B3D" w:rsidP="00F10E62">
      <w:pPr>
        <w:pStyle w:val="WAListNumbered"/>
        <w:numPr>
          <w:ilvl w:val="0"/>
          <w:numId w:val="15"/>
        </w:numPr>
        <w:rPr>
          <w:bCs/>
        </w:rPr>
      </w:pPr>
      <w:r w:rsidRPr="00CC131B">
        <w:rPr>
          <w:szCs w:val="14"/>
        </w:rPr>
        <w:t xml:space="preserve">Refund requests </w:t>
      </w:r>
      <w:r w:rsidR="00D06741">
        <w:rPr>
          <w:szCs w:val="14"/>
        </w:rPr>
        <w:t>should</w:t>
      </w:r>
      <w:r w:rsidR="00D06741" w:rsidRPr="00CC131B">
        <w:rPr>
          <w:szCs w:val="14"/>
        </w:rPr>
        <w:t xml:space="preserve"> </w:t>
      </w:r>
      <w:r w:rsidRPr="00CC131B">
        <w:rPr>
          <w:szCs w:val="14"/>
        </w:rPr>
        <w:t xml:space="preserve">be submitted using the </w:t>
      </w:r>
      <w:hyperlink r:id="rId22" w:history="1">
        <w:r w:rsidR="00BD4197" w:rsidRPr="00D94837">
          <w:rPr>
            <w:rStyle w:val="Hyperlink"/>
            <w:szCs w:val="14"/>
          </w:rPr>
          <w:t>Victorian Intern</w:t>
        </w:r>
        <w:r w:rsidR="00D94837" w:rsidRPr="00D94837">
          <w:rPr>
            <w:rStyle w:val="Hyperlink"/>
            <w:szCs w:val="14"/>
          </w:rPr>
          <w:t>a</w:t>
        </w:r>
        <w:r w:rsidR="00BD4197" w:rsidRPr="00D94837">
          <w:rPr>
            <w:rStyle w:val="Hyperlink"/>
            <w:szCs w:val="14"/>
          </w:rPr>
          <w:t>tional Students Information Tool (VISIT)</w:t>
        </w:r>
      </w:hyperlink>
      <w:r w:rsidR="00BD4197" w:rsidRPr="00BD4197">
        <w:rPr>
          <w:szCs w:val="14"/>
        </w:rPr>
        <w:t xml:space="preserve"> </w:t>
      </w:r>
      <w:r w:rsidR="00D06741">
        <w:rPr>
          <w:szCs w:val="14"/>
        </w:rPr>
        <w:t>student portal</w:t>
      </w:r>
      <w:r w:rsidRPr="00CC131B">
        <w:rPr>
          <w:szCs w:val="14"/>
        </w:rPr>
        <w:t>.</w:t>
      </w:r>
      <w:r w:rsidR="00D94837" w:rsidRPr="00D94837">
        <w:rPr>
          <w:szCs w:val="14"/>
        </w:rPr>
        <w:t xml:space="preserve"> </w:t>
      </w:r>
      <w:r w:rsidR="00D94837">
        <w:rPr>
          <w:szCs w:val="14"/>
        </w:rPr>
        <w:t xml:space="preserve">Required evidence outlined in the </w:t>
      </w:r>
      <w:hyperlink w:anchor="RefundCriteria" w:history="1">
        <w:r w:rsidR="00D94837" w:rsidRPr="00092702">
          <w:rPr>
            <w:rStyle w:val="Hyperlink"/>
          </w:rPr>
          <w:t>Refund Criteria Table</w:t>
        </w:r>
      </w:hyperlink>
      <w:r w:rsidR="00D94837" w:rsidRPr="00D06741">
        <w:rPr>
          <w:szCs w:val="14"/>
        </w:rPr>
        <w:t xml:space="preserve"> should be </w:t>
      </w:r>
      <w:r w:rsidR="00D06741">
        <w:rPr>
          <w:szCs w:val="14"/>
        </w:rPr>
        <w:t xml:space="preserve">uploaded as prompted when completing </w:t>
      </w:r>
      <w:r w:rsidR="00D94837" w:rsidRPr="00D06741">
        <w:rPr>
          <w:szCs w:val="14"/>
        </w:rPr>
        <w:t xml:space="preserve">the refund </w:t>
      </w:r>
      <w:r w:rsidR="00D06741">
        <w:rPr>
          <w:szCs w:val="14"/>
        </w:rPr>
        <w:t xml:space="preserve">request </w:t>
      </w:r>
      <w:r w:rsidR="00D94837" w:rsidRPr="00D06741">
        <w:rPr>
          <w:szCs w:val="14"/>
        </w:rPr>
        <w:t xml:space="preserve">in the </w:t>
      </w:r>
      <w:r w:rsidR="00D06741">
        <w:rPr>
          <w:szCs w:val="14"/>
        </w:rPr>
        <w:t>s</w:t>
      </w:r>
      <w:r w:rsidR="00D94837" w:rsidRPr="00D06741">
        <w:rPr>
          <w:szCs w:val="14"/>
        </w:rPr>
        <w:t xml:space="preserve">tudent </w:t>
      </w:r>
      <w:r w:rsidR="00D06741">
        <w:rPr>
          <w:szCs w:val="14"/>
        </w:rPr>
        <w:t>p</w:t>
      </w:r>
      <w:r w:rsidR="00D94837" w:rsidRPr="00D06741">
        <w:rPr>
          <w:szCs w:val="14"/>
        </w:rPr>
        <w:t>ortal.</w:t>
      </w:r>
    </w:p>
    <w:p w14:paraId="0BFD3C77" w14:textId="31726316" w:rsidR="00136EB3" w:rsidRPr="00646749" w:rsidRDefault="00E37BA8" w:rsidP="00F10E62">
      <w:pPr>
        <w:pStyle w:val="WAListNumbered"/>
        <w:numPr>
          <w:ilvl w:val="0"/>
          <w:numId w:val="15"/>
        </w:numPr>
        <w:rPr>
          <w:szCs w:val="14"/>
        </w:rPr>
      </w:pPr>
      <w:r w:rsidRPr="00646749">
        <w:rPr>
          <w:szCs w:val="14"/>
        </w:rPr>
        <w:t>We</w:t>
      </w:r>
      <w:r w:rsidR="00136EB3" w:rsidRPr="00646749">
        <w:rPr>
          <w:szCs w:val="14"/>
        </w:rPr>
        <w:t xml:space="preserve"> will advise the outcome of any refund request in writing and specify how the refund was calculated.</w:t>
      </w:r>
    </w:p>
    <w:p w14:paraId="0D05498C" w14:textId="54384D07" w:rsidR="00136EB3" w:rsidRPr="00646749" w:rsidRDefault="00136EB3" w:rsidP="00F10E62">
      <w:pPr>
        <w:pStyle w:val="WAListNumbered"/>
        <w:numPr>
          <w:ilvl w:val="0"/>
          <w:numId w:val="15"/>
        </w:numPr>
        <w:rPr>
          <w:szCs w:val="14"/>
        </w:rPr>
      </w:pPr>
      <w:r w:rsidRPr="00646749">
        <w:rPr>
          <w:szCs w:val="14"/>
        </w:rPr>
        <w:lastRenderedPageBreak/>
        <w:t xml:space="preserve">Any refund due will be paid within </w:t>
      </w:r>
      <w:r w:rsidR="00C073F0">
        <w:rPr>
          <w:szCs w:val="14"/>
        </w:rPr>
        <w:t>12</w:t>
      </w:r>
      <w:r w:rsidRPr="00646749">
        <w:rPr>
          <w:szCs w:val="14"/>
        </w:rPr>
        <w:t xml:space="preserve"> weeks of </w:t>
      </w:r>
      <w:r w:rsidR="00BD4197">
        <w:rPr>
          <w:szCs w:val="14"/>
        </w:rPr>
        <w:t xml:space="preserve">the submission of a Refund request </w:t>
      </w:r>
      <w:r w:rsidR="007C57D0" w:rsidRPr="00646749">
        <w:rPr>
          <w:szCs w:val="14"/>
        </w:rPr>
        <w:t>together with</w:t>
      </w:r>
      <w:r w:rsidRPr="00646749">
        <w:rPr>
          <w:szCs w:val="14"/>
        </w:rPr>
        <w:t xml:space="preserve"> all necessary documents</w:t>
      </w:r>
      <w:r w:rsidR="00961A4A">
        <w:rPr>
          <w:szCs w:val="14"/>
        </w:rPr>
        <w:t>, except in the case of provider default where refunds will be paid in 14 days</w:t>
      </w:r>
      <w:r w:rsidRPr="00646749">
        <w:rPr>
          <w:szCs w:val="14"/>
        </w:rPr>
        <w:t xml:space="preserve">. </w:t>
      </w:r>
      <w:r w:rsidR="008C74FC" w:rsidRPr="00646749">
        <w:rPr>
          <w:szCs w:val="14"/>
        </w:rPr>
        <w:t>Refunds may be delayed if required documents are not provided.</w:t>
      </w:r>
    </w:p>
    <w:p w14:paraId="1EE328B3" w14:textId="3FD340CF" w:rsidR="00136EB3" w:rsidRPr="00646749" w:rsidRDefault="00136EB3" w:rsidP="00F10E62">
      <w:pPr>
        <w:pStyle w:val="WAListNumbered"/>
        <w:numPr>
          <w:ilvl w:val="0"/>
          <w:numId w:val="15"/>
        </w:numPr>
        <w:rPr>
          <w:szCs w:val="14"/>
        </w:rPr>
      </w:pPr>
      <w:r w:rsidRPr="00646749">
        <w:rPr>
          <w:szCs w:val="14"/>
        </w:rPr>
        <w:t>Refunds are paid to parents</w:t>
      </w:r>
      <w:r w:rsidR="00D06741">
        <w:rPr>
          <w:szCs w:val="14"/>
        </w:rPr>
        <w:t>,</w:t>
      </w:r>
      <w:r w:rsidRPr="00646749">
        <w:rPr>
          <w:szCs w:val="14"/>
        </w:rPr>
        <w:t xml:space="preserve"> </w:t>
      </w:r>
      <w:r w:rsidR="009F1EA3">
        <w:rPr>
          <w:szCs w:val="14"/>
        </w:rPr>
        <w:t>l</w:t>
      </w:r>
      <w:r w:rsidRPr="00646749">
        <w:rPr>
          <w:szCs w:val="14"/>
        </w:rPr>
        <w:t xml:space="preserve">egal </w:t>
      </w:r>
      <w:r w:rsidR="009F1EA3">
        <w:rPr>
          <w:szCs w:val="14"/>
        </w:rPr>
        <w:t>g</w:t>
      </w:r>
      <w:r w:rsidRPr="00646749">
        <w:rPr>
          <w:szCs w:val="14"/>
        </w:rPr>
        <w:t>uardians</w:t>
      </w:r>
      <w:r w:rsidR="00C073F0">
        <w:rPr>
          <w:szCs w:val="14"/>
        </w:rPr>
        <w:t xml:space="preserve"> or sponsors</w:t>
      </w:r>
      <w:r w:rsidRPr="00646749">
        <w:rPr>
          <w:szCs w:val="14"/>
        </w:rPr>
        <w:t xml:space="preserve">. Upon instruction from parents or </w:t>
      </w:r>
      <w:r w:rsidR="009F1EA3">
        <w:rPr>
          <w:szCs w:val="14"/>
        </w:rPr>
        <w:t>l</w:t>
      </w:r>
      <w:r w:rsidRPr="00646749">
        <w:rPr>
          <w:szCs w:val="14"/>
        </w:rPr>
        <w:t xml:space="preserve">egal </w:t>
      </w:r>
      <w:r w:rsidR="009F1EA3">
        <w:rPr>
          <w:szCs w:val="14"/>
        </w:rPr>
        <w:t>g</w:t>
      </w:r>
      <w:r w:rsidRPr="00646749">
        <w:rPr>
          <w:szCs w:val="14"/>
        </w:rPr>
        <w:t>uardians in the</w:t>
      </w:r>
      <w:r w:rsidR="00BD4197">
        <w:rPr>
          <w:szCs w:val="14"/>
        </w:rPr>
        <w:t>ir</w:t>
      </w:r>
      <w:r w:rsidR="00BD4197" w:rsidRPr="000F311B">
        <w:t xml:space="preserve"> </w:t>
      </w:r>
      <w:r w:rsidR="00D06741">
        <w:t>r</w:t>
      </w:r>
      <w:r w:rsidR="00BD4197" w:rsidRPr="00D06741">
        <w:t>efund request</w:t>
      </w:r>
      <w:r w:rsidRPr="00646749">
        <w:rPr>
          <w:szCs w:val="14"/>
        </w:rPr>
        <w:t xml:space="preserve">, </w:t>
      </w:r>
      <w:r w:rsidR="00293834">
        <w:rPr>
          <w:szCs w:val="14"/>
        </w:rPr>
        <w:t>r</w:t>
      </w:r>
      <w:r w:rsidRPr="00646749">
        <w:rPr>
          <w:szCs w:val="14"/>
        </w:rPr>
        <w:t xml:space="preserve">efunds </w:t>
      </w:r>
      <w:r w:rsidR="00293834">
        <w:rPr>
          <w:szCs w:val="14"/>
        </w:rPr>
        <w:t>can</w:t>
      </w:r>
      <w:r w:rsidR="00293834" w:rsidRPr="00646749">
        <w:rPr>
          <w:szCs w:val="14"/>
        </w:rPr>
        <w:t xml:space="preserve"> </w:t>
      </w:r>
      <w:r w:rsidRPr="00646749">
        <w:rPr>
          <w:szCs w:val="14"/>
        </w:rPr>
        <w:t>be paid to students if over 18 years of age.</w:t>
      </w:r>
    </w:p>
    <w:p w14:paraId="0B9D0E48" w14:textId="77777777" w:rsidR="00136EB3" w:rsidRPr="00646749" w:rsidRDefault="00136EB3" w:rsidP="00F10E62">
      <w:pPr>
        <w:pStyle w:val="WAListNumbered"/>
        <w:numPr>
          <w:ilvl w:val="0"/>
          <w:numId w:val="15"/>
        </w:numPr>
        <w:rPr>
          <w:szCs w:val="14"/>
        </w:rPr>
      </w:pPr>
      <w:r w:rsidRPr="00646749">
        <w:rPr>
          <w:szCs w:val="14"/>
        </w:rPr>
        <w:t>Refunds are paid by telegraphic transfer or electronic bank transfer.</w:t>
      </w:r>
    </w:p>
    <w:p w14:paraId="23399CED" w14:textId="0BA07CA1" w:rsidR="00136EB3" w:rsidRPr="00646749" w:rsidRDefault="00136EB3" w:rsidP="00F10E62">
      <w:pPr>
        <w:pStyle w:val="WAListNumbered"/>
        <w:numPr>
          <w:ilvl w:val="0"/>
          <w:numId w:val="15"/>
        </w:numPr>
        <w:rPr>
          <w:szCs w:val="14"/>
        </w:rPr>
      </w:pPr>
      <w:r w:rsidRPr="00646749">
        <w:rPr>
          <w:szCs w:val="14"/>
        </w:rPr>
        <w:t xml:space="preserve">All refunds are paid in Australian dollars. </w:t>
      </w:r>
      <w:r w:rsidR="00E37BA8" w:rsidRPr="00646749">
        <w:rPr>
          <w:szCs w:val="14"/>
        </w:rPr>
        <w:t>We are</w:t>
      </w:r>
      <w:r w:rsidRPr="00646749">
        <w:rPr>
          <w:szCs w:val="14"/>
        </w:rPr>
        <w:t xml:space="preserve"> not responsible for any foreign exchange losses.</w:t>
      </w:r>
    </w:p>
    <w:p w14:paraId="7445EF7C" w14:textId="26D9F5EB" w:rsidR="00136EB3" w:rsidRPr="00646749" w:rsidRDefault="00136EB3" w:rsidP="00F10E62">
      <w:pPr>
        <w:pStyle w:val="WAListNumbered"/>
        <w:numPr>
          <w:ilvl w:val="0"/>
          <w:numId w:val="15"/>
        </w:numPr>
        <w:rPr>
          <w:szCs w:val="14"/>
        </w:rPr>
      </w:pPr>
      <w:r w:rsidRPr="00646749">
        <w:rPr>
          <w:szCs w:val="14"/>
        </w:rPr>
        <w:t xml:space="preserve">IED deducts a $500 refund administration fee for processing refunds in some instances. The </w:t>
      </w:r>
      <w:hyperlink w:anchor="RefundCriteria" w:history="1">
        <w:r w:rsidR="005431F4" w:rsidRPr="00646749">
          <w:rPr>
            <w:rStyle w:val="Hyperlink"/>
            <w:szCs w:val="14"/>
          </w:rPr>
          <w:t>Refund Criteria Table</w:t>
        </w:r>
      </w:hyperlink>
      <w:r w:rsidR="005431F4" w:rsidRPr="00CC131B">
        <w:rPr>
          <w:szCs w:val="14"/>
        </w:rPr>
        <w:t xml:space="preserve"> </w:t>
      </w:r>
      <w:r w:rsidRPr="00646749">
        <w:rPr>
          <w:szCs w:val="14"/>
        </w:rPr>
        <w:t xml:space="preserve">in this document outlines which circumstances attract this fee. Where the $500 refund administration fee is payable and the refund amount due is calculated at $500 or less </w:t>
      </w:r>
      <w:r w:rsidR="008336C5" w:rsidRPr="00646749">
        <w:rPr>
          <w:szCs w:val="14"/>
        </w:rPr>
        <w:t>before</w:t>
      </w:r>
      <w:r w:rsidRPr="00646749">
        <w:rPr>
          <w:szCs w:val="14"/>
        </w:rPr>
        <w:t xml:space="preserve"> charging the refund administration fee, no refund will be paid to the claimant.</w:t>
      </w:r>
    </w:p>
    <w:p w14:paraId="3A015B83" w14:textId="3BAB8E78" w:rsidR="00136EB3" w:rsidRPr="00646749" w:rsidRDefault="007A61E1" w:rsidP="00F10E62">
      <w:pPr>
        <w:pStyle w:val="WAListNumbered"/>
        <w:numPr>
          <w:ilvl w:val="0"/>
          <w:numId w:val="15"/>
        </w:numPr>
        <w:rPr>
          <w:szCs w:val="14"/>
        </w:rPr>
      </w:pPr>
      <w:r w:rsidRPr="00646749">
        <w:rPr>
          <w:szCs w:val="14"/>
        </w:rPr>
        <w:t>Any f</w:t>
      </w:r>
      <w:r w:rsidR="00136EB3" w:rsidRPr="00646749">
        <w:rPr>
          <w:szCs w:val="14"/>
        </w:rPr>
        <w:t xml:space="preserve">ees for services </w:t>
      </w:r>
      <w:r w:rsidRPr="00646749">
        <w:rPr>
          <w:szCs w:val="14"/>
        </w:rPr>
        <w:t xml:space="preserve">You have </w:t>
      </w:r>
      <w:r w:rsidR="00136EB3" w:rsidRPr="00646749">
        <w:rPr>
          <w:szCs w:val="14"/>
        </w:rPr>
        <w:t xml:space="preserve">paid to agents are not covered by the </w:t>
      </w:r>
      <w:hyperlink r:id="rId23" w:history="1">
        <w:r w:rsidR="00F1223C" w:rsidRPr="00646749">
          <w:rPr>
            <w:rStyle w:val="Hyperlink"/>
            <w:szCs w:val="14"/>
          </w:rPr>
          <w:t xml:space="preserve">ISP </w:t>
        </w:r>
        <w:r w:rsidR="00136EB3" w:rsidRPr="00646749">
          <w:rPr>
            <w:rStyle w:val="Hyperlink"/>
            <w:szCs w:val="14"/>
          </w:rPr>
          <w:t>Refund Policy</w:t>
        </w:r>
      </w:hyperlink>
      <w:bookmarkStart w:id="7" w:name="_Hlk166154602"/>
      <w:r w:rsidR="00136EB3" w:rsidRPr="00646749">
        <w:rPr>
          <w:szCs w:val="14"/>
        </w:rPr>
        <w:t>.</w:t>
      </w:r>
      <w:bookmarkEnd w:id="7"/>
    </w:p>
    <w:p w14:paraId="612086FB" w14:textId="1E925B00" w:rsidR="00A81B3D" w:rsidRPr="00646749" w:rsidRDefault="00A81B3D" w:rsidP="00847E72">
      <w:pPr>
        <w:pStyle w:val="WAHeading2"/>
      </w:pPr>
      <w:r w:rsidRPr="00646749">
        <w:t xml:space="preserve">Refund </w:t>
      </w:r>
      <w:r w:rsidR="00D154BB">
        <w:t>p</w:t>
      </w:r>
      <w:r w:rsidR="00D154BB" w:rsidRPr="00646749">
        <w:t xml:space="preserve">rogress </w:t>
      </w:r>
      <w:r w:rsidR="00D154BB">
        <w:t>e</w:t>
      </w:r>
      <w:r w:rsidR="00D154BB" w:rsidRPr="00646749">
        <w:t>nquiries</w:t>
      </w:r>
    </w:p>
    <w:p w14:paraId="37E73595" w14:textId="0D04B076" w:rsidR="00A81B3D" w:rsidRPr="00A0484B" w:rsidRDefault="00D06741" w:rsidP="00F10E62">
      <w:pPr>
        <w:pStyle w:val="WAListNumbered"/>
        <w:numPr>
          <w:ilvl w:val="0"/>
          <w:numId w:val="15"/>
        </w:numPr>
        <w:rPr>
          <w:szCs w:val="14"/>
        </w:rPr>
      </w:pPr>
      <w:r>
        <w:rPr>
          <w:szCs w:val="14"/>
        </w:rPr>
        <w:t>Your refund p</w:t>
      </w:r>
      <w:r w:rsidR="00BD4197">
        <w:rPr>
          <w:szCs w:val="14"/>
        </w:rPr>
        <w:t>rogress can be seen by logging in to the</w:t>
      </w:r>
      <w:r w:rsidR="00D94837">
        <w:rPr>
          <w:szCs w:val="14"/>
        </w:rPr>
        <w:t xml:space="preserve"> </w:t>
      </w:r>
      <w:hyperlink r:id="rId24" w:history="1">
        <w:r w:rsidR="00D94837" w:rsidRPr="00D94837">
          <w:rPr>
            <w:rStyle w:val="Hyperlink"/>
            <w:szCs w:val="14"/>
          </w:rPr>
          <w:t>VISIT</w:t>
        </w:r>
      </w:hyperlink>
      <w:r>
        <w:rPr>
          <w:szCs w:val="14"/>
        </w:rPr>
        <w:t xml:space="preserve"> student portal.</w:t>
      </w:r>
      <w:r w:rsidR="00BD4197">
        <w:rPr>
          <w:szCs w:val="14"/>
        </w:rPr>
        <w:t xml:space="preserve"> Specific e</w:t>
      </w:r>
      <w:r w:rsidR="00A81B3D" w:rsidRPr="00A0484B">
        <w:rPr>
          <w:szCs w:val="14"/>
        </w:rPr>
        <w:t xml:space="preserve">nquiries about the progress of a refund can be made to the Finance Team, IED, by emailing </w:t>
      </w:r>
      <w:hyperlink r:id="rId25" w:history="1">
        <w:r w:rsidR="00C073F0" w:rsidRPr="00385755">
          <w:rPr>
            <w:rStyle w:val="Hyperlink"/>
          </w:rPr>
          <w:t>isfinancerefunds@education.vic.gov.au</w:t>
        </w:r>
      </w:hyperlink>
      <w:r w:rsidR="002E5F8C" w:rsidRPr="00646749">
        <w:rPr>
          <w:szCs w:val="14"/>
        </w:rPr>
        <w:t>.</w:t>
      </w:r>
    </w:p>
    <w:p w14:paraId="3BFF6C45" w14:textId="1CE4CB16" w:rsidR="00A81B3D" w:rsidRPr="00646749" w:rsidRDefault="00A81B3D" w:rsidP="00847E72">
      <w:pPr>
        <w:pStyle w:val="WAHeading2"/>
      </w:pPr>
      <w:r w:rsidRPr="00646749">
        <w:t xml:space="preserve">Challenging a </w:t>
      </w:r>
      <w:r w:rsidR="00D154BB">
        <w:t>r</w:t>
      </w:r>
      <w:r w:rsidR="00D154BB" w:rsidRPr="00646749">
        <w:t xml:space="preserve">efund </w:t>
      </w:r>
      <w:r w:rsidR="00D154BB">
        <w:t>d</w:t>
      </w:r>
      <w:r w:rsidR="00D154BB" w:rsidRPr="00646749">
        <w:t>ecision</w:t>
      </w:r>
    </w:p>
    <w:p w14:paraId="50E9766C" w14:textId="289AA5AF" w:rsidR="00A20D01" w:rsidRPr="00A0484B" w:rsidRDefault="00804BCA" w:rsidP="00F10E62">
      <w:pPr>
        <w:pStyle w:val="WAListNumbered"/>
        <w:numPr>
          <w:ilvl w:val="0"/>
          <w:numId w:val="15"/>
        </w:numPr>
        <w:rPr>
          <w:szCs w:val="14"/>
        </w:rPr>
      </w:pPr>
      <w:r w:rsidRPr="00A0484B">
        <w:rPr>
          <w:szCs w:val="14"/>
        </w:rPr>
        <w:t xml:space="preserve">You </w:t>
      </w:r>
      <w:r w:rsidR="00A81B3D" w:rsidRPr="00A0484B">
        <w:rPr>
          <w:szCs w:val="14"/>
        </w:rPr>
        <w:t xml:space="preserve">can appeal a refund decision if </w:t>
      </w:r>
      <w:r w:rsidR="007A61E1" w:rsidRPr="00A0484B">
        <w:rPr>
          <w:szCs w:val="14"/>
        </w:rPr>
        <w:t>Y</w:t>
      </w:r>
      <w:r w:rsidRPr="00A0484B">
        <w:rPr>
          <w:szCs w:val="14"/>
        </w:rPr>
        <w:t>ou</w:t>
      </w:r>
      <w:r w:rsidR="00A81B3D" w:rsidRPr="00A0484B">
        <w:rPr>
          <w:szCs w:val="14"/>
        </w:rPr>
        <w:t xml:space="preserve"> believe the refund amount is incorrect or </w:t>
      </w:r>
      <w:r w:rsidR="007A61E1" w:rsidRPr="00A0484B">
        <w:rPr>
          <w:szCs w:val="14"/>
        </w:rPr>
        <w:t xml:space="preserve">that </w:t>
      </w:r>
      <w:r w:rsidR="00A81B3D" w:rsidRPr="00A0484B">
        <w:rPr>
          <w:szCs w:val="14"/>
        </w:rPr>
        <w:t xml:space="preserve">the </w:t>
      </w:r>
      <w:hyperlink r:id="rId26" w:history="1">
        <w:r w:rsidR="006B713A" w:rsidRPr="00B74DCF">
          <w:rPr>
            <w:rStyle w:val="Hyperlink"/>
          </w:rPr>
          <w:t xml:space="preserve">ISP </w:t>
        </w:r>
        <w:r w:rsidR="00A81B3D" w:rsidRPr="00B74DCF">
          <w:rPr>
            <w:rStyle w:val="Hyperlink"/>
          </w:rPr>
          <w:t>Refund Policy</w:t>
        </w:r>
      </w:hyperlink>
      <w:r w:rsidR="00A81B3D" w:rsidRPr="00A0484B">
        <w:rPr>
          <w:szCs w:val="14"/>
        </w:rPr>
        <w:t xml:space="preserve"> has not been</w:t>
      </w:r>
      <w:r w:rsidRPr="00A0484B">
        <w:rPr>
          <w:szCs w:val="14"/>
        </w:rPr>
        <w:t xml:space="preserve"> applied</w:t>
      </w:r>
      <w:r w:rsidR="00A81B3D" w:rsidRPr="00A0484B">
        <w:rPr>
          <w:szCs w:val="14"/>
        </w:rPr>
        <w:t xml:space="preserve"> correctly.</w:t>
      </w:r>
      <w:r w:rsidRPr="00A0484B">
        <w:rPr>
          <w:szCs w:val="14"/>
        </w:rPr>
        <w:t xml:space="preserve"> </w:t>
      </w:r>
      <w:r w:rsidR="00A81B3D" w:rsidRPr="00A0484B">
        <w:rPr>
          <w:szCs w:val="14"/>
        </w:rPr>
        <w:t xml:space="preserve">Please see </w:t>
      </w:r>
      <w:r w:rsidR="00532B4E" w:rsidRPr="00A0484B">
        <w:rPr>
          <w:szCs w:val="14"/>
        </w:rPr>
        <w:t xml:space="preserve">the </w:t>
      </w:r>
      <w:hyperlink w:anchor="ComplaintsAppeals" w:history="1">
        <w:r w:rsidR="007A61E1" w:rsidRPr="00B74DCF">
          <w:rPr>
            <w:rStyle w:val="Hyperlink"/>
          </w:rPr>
          <w:t>Complaints and Appeals</w:t>
        </w:r>
      </w:hyperlink>
      <w:r w:rsidR="007A61E1" w:rsidRPr="00A0484B">
        <w:rPr>
          <w:szCs w:val="14"/>
        </w:rPr>
        <w:t xml:space="preserve"> </w:t>
      </w:r>
      <w:r w:rsidR="00532B4E" w:rsidRPr="00A0484B">
        <w:rPr>
          <w:szCs w:val="14"/>
        </w:rPr>
        <w:t xml:space="preserve">section in this </w:t>
      </w:r>
      <w:r w:rsidR="007A61E1" w:rsidRPr="00A0484B">
        <w:rPr>
          <w:szCs w:val="14"/>
        </w:rPr>
        <w:t>A</w:t>
      </w:r>
      <w:r w:rsidR="00532B4E" w:rsidRPr="00A0484B">
        <w:rPr>
          <w:szCs w:val="14"/>
        </w:rPr>
        <w:t>greement</w:t>
      </w:r>
      <w:r w:rsidR="007A61E1" w:rsidRPr="00A0484B">
        <w:rPr>
          <w:szCs w:val="14"/>
        </w:rPr>
        <w:t xml:space="preserve"> </w:t>
      </w:r>
      <w:r w:rsidR="00A81B3D" w:rsidRPr="00A0484B">
        <w:rPr>
          <w:szCs w:val="14"/>
        </w:rPr>
        <w:t xml:space="preserve">for instructions on how to lodge </w:t>
      </w:r>
      <w:r w:rsidRPr="00A0484B">
        <w:rPr>
          <w:szCs w:val="14"/>
        </w:rPr>
        <w:t>an appeal.</w:t>
      </w:r>
    </w:p>
    <w:p w14:paraId="61C4CE38" w14:textId="77777777" w:rsidR="008F4CB3" w:rsidRPr="00646749" w:rsidRDefault="008F4CB3" w:rsidP="009755B3">
      <w:pPr>
        <w:pStyle w:val="Bullet1"/>
        <w:numPr>
          <w:ilvl w:val="0"/>
          <w:numId w:val="0"/>
        </w:numPr>
        <w:rPr>
          <w:szCs w:val="14"/>
        </w:rPr>
      </w:pPr>
    </w:p>
    <w:tbl>
      <w:tblPr>
        <w:tblW w:w="5000" w:type="pct"/>
        <w:tblBorders>
          <w:top w:val="single" w:sz="8" w:space="0" w:color="002060"/>
          <w:left w:val="single" w:sz="8" w:space="0" w:color="002060"/>
          <w:bottom w:val="single" w:sz="8" w:space="0" w:color="002060"/>
          <w:right w:val="single" w:sz="8" w:space="0" w:color="002060"/>
        </w:tblBorders>
        <w:shd w:val="clear" w:color="auto" w:fill="002060"/>
        <w:tblLook w:val="04A0" w:firstRow="1" w:lastRow="0" w:firstColumn="1" w:lastColumn="0" w:noHBand="0" w:noVBand="1"/>
      </w:tblPr>
      <w:tblGrid>
        <w:gridCol w:w="10446"/>
      </w:tblGrid>
      <w:tr w:rsidR="00DA5E49" w:rsidRPr="00646749" w14:paraId="7AA16D3E" w14:textId="77777777" w:rsidTr="006726A7">
        <w:trPr>
          <w:cantSplit/>
        </w:trPr>
        <w:tc>
          <w:tcPr>
            <w:tcW w:w="5000" w:type="pct"/>
            <w:shd w:val="clear" w:color="auto" w:fill="002060"/>
            <w:vAlign w:val="center"/>
          </w:tcPr>
          <w:p w14:paraId="154B08E8" w14:textId="428DB754" w:rsidR="00DA5E49" w:rsidRPr="00646749" w:rsidRDefault="00DA5E49" w:rsidP="008D579C">
            <w:pPr>
              <w:keepNext/>
              <w:spacing w:before="60" w:after="60"/>
              <w:jc w:val="center"/>
              <w:rPr>
                <w:rFonts w:ascii="Arial" w:hAnsi="Arial"/>
                <w:b/>
                <w:color w:val="FFFFFF"/>
                <w:sz w:val="18"/>
                <w:szCs w:val="20"/>
              </w:rPr>
            </w:pPr>
            <w:r w:rsidRPr="00646749">
              <w:rPr>
                <w:rFonts w:ascii="Arial" w:hAnsi="Arial"/>
                <w:b/>
                <w:color w:val="FFFFFF"/>
                <w:sz w:val="18"/>
                <w:szCs w:val="20"/>
              </w:rPr>
              <w:t>Changes to Enrolment</w:t>
            </w:r>
            <w:r w:rsidR="006A4BAB">
              <w:rPr>
                <w:rFonts w:ascii="Arial" w:hAnsi="Arial"/>
                <w:b/>
                <w:color w:val="FFFFFF"/>
                <w:sz w:val="18"/>
                <w:szCs w:val="20"/>
              </w:rPr>
              <w:t xml:space="preserve"> </w:t>
            </w:r>
          </w:p>
        </w:tc>
      </w:tr>
    </w:tbl>
    <w:p w14:paraId="077B6AAB" w14:textId="0B876D2B" w:rsidR="00CE231A" w:rsidRPr="00646749" w:rsidRDefault="00B75FF4" w:rsidP="00847E72">
      <w:pPr>
        <w:pStyle w:val="WAHeading2"/>
      </w:pPr>
      <w:r w:rsidRPr="00646749">
        <w:t xml:space="preserve">Changing </w:t>
      </w:r>
      <w:r w:rsidR="00CC1E5F">
        <w:t>enrolment</w:t>
      </w:r>
      <w:r w:rsidRPr="00646749">
        <w:t xml:space="preserve"> start date</w:t>
      </w:r>
      <w:r w:rsidR="006A4BAB">
        <w:t xml:space="preserve"> (prior to commencement)</w:t>
      </w:r>
    </w:p>
    <w:p w14:paraId="24B7CEA1" w14:textId="2D1EF275" w:rsidR="00EA332F" w:rsidRPr="006E68E6" w:rsidRDefault="004F066D" w:rsidP="006E2691">
      <w:pPr>
        <w:pStyle w:val="WANormal"/>
        <w:numPr>
          <w:ilvl w:val="0"/>
          <w:numId w:val="5"/>
        </w:numPr>
        <w:ind w:left="357" w:hanging="357"/>
        <w:rPr>
          <w:rStyle w:val="BodyTextChar"/>
          <w:szCs w:val="14"/>
        </w:rPr>
      </w:pPr>
      <w:r w:rsidRPr="006E68E6">
        <w:rPr>
          <w:rStyle w:val="BodyTextChar"/>
          <w:szCs w:val="14"/>
        </w:rPr>
        <w:t>Y</w:t>
      </w:r>
      <w:r w:rsidR="00EA332F" w:rsidRPr="006E68E6">
        <w:rPr>
          <w:rStyle w:val="BodyTextChar"/>
          <w:szCs w:val="14"/>
        </w:rPr>
        <w:t xml:space="preserve">ou can change the </w:t>
      </w:r>
      <w:r w:rsidR="00B75FF4" w:rsidRPr="006E68E6">
        <w:rPr>
          <w:rStyle w:val="BodyTextChar"/>
          <w:szCs w:val="14"/>
        </w:rPr>
        <w:t xml:space="preserve">course start date </w:t>
      </w:r>
      <w:r w:rsidR="007B4312" w:rsidRPr="006E68E6">
        <w:rPr>
          <w:rStyle w:val="BodyTextChar"/>
          <w:szCs w:val="14"/>
        </w:rPr>
        <w:t>by complet</w:t>
      </w:r>
      <w:r w:rsidR="00E873E5" w:rsidRPr="006E68E6">
        <w:rPr>
          <w:rStyle w:val="BodyTextChar"/>
          <w:szCs w:val="14"/>
        </w:rPr>
        <w:t>ing</w:t>
      </w:r>
      <w:r w:rsidR="007B4312" w:rsidRPr="006E68E6">
        <w:rPr>
          <w:rStyle w:val="BodyTextChar"/>
          <w:szCs w:val="14"/>
        </w:rPr>
        <w:t xml:space="preserve"> a </w:t>
      </w:r>
      <w:hyperlink r:id="rId27" w:history="1">
        <w:r w:rsidR="007B4312" w:rsidRPr="006E68E6">
          <w:rPr>
            <w:rStyle w:val="Hyperlink"/>
            <w:szCs w:val="14"/>
          </w:rPr>
          <w:t xml:space="preserve">Change </w:t>
        </w:r>
        <w:r w:rsidR="00757EE5" w:rsidRPr="006E68E6">
          <w:rPr>
            <w:rStyle w:val="Hyperlink"/>
            <w:szCs w:val="14"/>
          </w:rPr>
          <w:t>Request</w:t>
        </w:r>
        <w:r w:rsidR="007B4312" w:rsidRPr="006E68E6">
          <w:rPr>
            <w:rStyle w:val="Hyperlink"/>
            <w:szCs w:val="14"/>
          </w:rPr>
          <w:t xml:space="preserve"> Form</w:t>
        </w:r>
      </w:hyperlink>
      <w:r w:rsidR="00EA332F" w:rsidRPr="006E68E6">
        <w:rPr>
          <w:rStyle w:val="BodyTextChar"/>
          <w:szCs w:val="14"/>
        </w:rPr>
        <w:t>.</w:t>
      </w:r>
    </w:p>
    <w:p w14:paraId="3305CCBB" w14:textId="5E85896B" w:rsidR="007B4312" w:rsidRDefault="007B4312" w:rsidP="006E2691">
      <w:pPr>
        <w:pStyle w:val="WANormal"/>
        <w:numPr>
          <w:ilvl w:val="0"/>
          <w:numId w:val="5"/>
        </w:numPr>
        <w:ind w:left="357" w:hanging="357"/>
        <w:rPr>
          <w:rStyle w:val="BodyTextChar"/>
          <w:szCs w:val="14"/>
        </w:rPr>
      </w:pPr>
      <w:r w:rsidRPr="00CC131B">
        <w:rPr>
          <w:rStyle w:val="BodyTextChar"/>
          <w:szCs w:val="14"/>
        </w:rPr>
        <w:t>Deferral</w:t>
      </w:r>
      <w:r w:rsidR="00930D56">
        <w:rPr>
          <w:rStyle w:val="BodyTextChar"/>
          <w:szCs w:val="14"/>
        </w:rPr>
        <w:t>s</w:t>
      </w:r>
      <w:r w:rsidRPr="00CC131B">
        <w:rPr>
          <w:rStyle w:val="BodyTextChar"/>
          <w:szCs w:val="14"/>
        </w:rPr>
        <w:t xml:space="preserve"> cannot be approved retrospectively and can only be granted for a maximum</w:t>
      </w:r>
      <w:r w:rsidR="00766E93" w:rsidRPr="00CC131B">
        <w:rPr>
          <w:rStyle w:val="BodyTextChar"/>
          <w:szCs w:val="14"/>
        </w:rPr>
        <w:t xml:space="preserve"> period</w:t>
      </w:r>
      <w:r w:rsidRPr="00CC131B">
        <w:rPr>
          <w:rStyle w:val="BodyTextChar"/>
          <w:szCs w:val="14"/>
        </w:rPr>
        <w:t xml:space="preserve"> of 6 months.</w:t>
      </w:r>
    </w:p>
    <w:p w14:paraId="336E5393" w14:textId="428C93E1" w:rsidR="00961A4A" w:rsidRPr="00961A4A" w:rsidRDefault="00961A4A" w:rsidP="00961A4A">
      <w:pPr>
        <w:pStyle w:val="WANormal"/>
        <w:numPr>
          <w:ilvl w:val="0"/>
          <w:numId w:val="5"/>
        </w:numPr>
        <w:rPr>
          <w:rStyle w:val="BodyTextChar"/>
          <w:szCs w:val="14"/>
        </w:rPr>
      </w:pPr>
      <w:r w:rsidRPr="00646749">
        <w:rPr>
          <w:sz w:val="14"/>
          <w:szCs w:val="14"/>
        </w:rPr>
        <w:t>Students must start on the agreed start date unless an application to defer has been approved by IED.</w:t>
      </w:r>
    </w:p>
    <w:p w14:paraId="5C1D34E4" w14:textId="7B08F1B1" w:rsidR="006A4BAB" w:rsidRPr="00646749" w:rsidRDefault="006A4BAB" w:rsidP="00556E5C">
      <w:pPr>
        <w:pStyle w:val="WAHeading2"/>
      </w:pPr>
      <w:bookmarkStart w:id="8" w:name="WithdrawalPolicy"/>
      <w:r w:rsidRPr="00646749">
        <w:t xml:space="preserve">Changing </w:t>
      </w:r>
      <w:r>
        <w:t>enrolment</w:t>
      </w:r>
      <w:r w:rsidRPr="00646749">
        <w:t xml:space="preserve"> </w:t>
      </w:r>
      <w:r w:rsidR="00FD16C7">
        <w:t>(after commencement)</w:t>
      </w:r>
    </w:p>
    <w:p w14:paraId="3CB03341" w14:textId="00952B30" w:rsidR="006A4BAB" w:rsidRPr="00D77F45" w:rsidRDefault="00FD16C7" w:rsidP="00D77F45">
      <w:pPr>
        <w:pStyle w:val="WANormal"/>
        <w:numPr>
          <w:ilvl w:val="0"/>
          <w:numId w:val="5"/>
        </w:numPr>
        <w:rPr>
          <w:sz w:val="14"/>
          <w:szCs w:val="14"/>
        </w:rPr>
      </w:pPr>
      <w:r>
        <w:rPr>
          <w:sz w:val="14"/>
          <w:szCs w:val="14"/>
        </w:rPr>
        <w:t xml:space="preserve">If </w:t>
      </w:r>
      <w:r w:rsidR="006A4BAB" w:rsidRPr="00D77F45">
        <w:rPr>
          <w:sz w:val="14"/>
          <w:szCs w:val="14"/>
        </w:rPr>
        <w:t xml:space="preserve">You </w:t>
      </w:r>
      <w:r>
        <w:rPr>
          <w:sz w:val="14"/>
          <w:szCs w:val="14"/>
        </w:rPr>
        <w:t xml:space="preserve">want to </w:t>
      </w:r>
      <w:r w:rsidR="006A4BAB" w:rsidRPr="00D77F45">
        <w:rPr>
          <w:sz w:val="14"/>
          <w:szCs w:val="14"/>
        </w:rPr>
        <w:t xml:space="preserve">vary </w:t>
      </w:r>
      <w:r w:rsidR="0013756F">
        <w:rPr>
          <w:sz w:val="14"/>
          <w:szCs w:val="14"/>
        </w:rPr>
        <w:t>Y</w:t>
      </w:r>
      <w:r w:rsidR="006A4BAB" w:rsidRPr="00D77F45">
        <w:rPr>
          <w:sz w:val="14"/>
          <w:szCs w:val="14"/>
        </w:rPr>
        <w:t>our enrolment after commencing the course</w:t>
      </w:r>
      <w:r w:rsidR="00D52747">
        <w:rPr>
          <w:sz w:val="14"/>
          <w:szCs w:val="14"/>
        </w:rPr>
        <w:t>, pleas</w:t>
      </w:r>
      <w:r w:rsidR="007A2E08">
        <w:rPr>
          <w:sz w:val="14"/>
          <w:szCs w:val="14"/>
        </w:rPr>
        <w:t xml:space="preserve">e email </w:t>
      </w:r>
      <w:hyperlink r:id="rId28" w:history="1">
        <w:r w:rsidR="00E46A7B" w:rsidRPr="00DC73DB">
          <w:rPr>
            <w:rStyle w:val="Hyperlink"/>
            <w:szCs w:val="14"/>
          </w:rPr>
          <w:t>international.school.support@education.vic.gov.au</w:t>
        </w:r>
      </w:hyperlink>
      <w:r w:rsidR="007A2E08">
        <w:rPr>
          <w:sz w:val="14"/>
          <w:szCs w:val="14"/>
        </w:rPr>
        <w:t>.</w:t>
      </w:r>
    </w:p>
    <w:p w14:paraId="008AE1FE" w14:textId="16CE3A09" w:rsidR="007B39EB" w:rsidRPr="00297CD7" w:rsidRDefault="002E65D6" w:rsidP="00D77F45">
      <w:pPr>
        <w:pStyle w:val="WANormal"/>
        <w:numPr>
          <w:ilvl w:val="0"/>
          <w:numId w:val="5"/>
        </w:numPr>
        <w:rPr>
          <w:rFonts w:eastAsia="Calibri"/>
          <w:sz w:val="14"/>
          <w:szCs w:val="14"/>
        </w:rPr>
      </w:pPr>
      <w:r w:rsidRPr="002E65D6">
        <w:rPr>
          <w:b/>
          <w:bCs/>
          <w:i/>
          <w:iCs/>
          <w:sz w:val="14"/>
          <w:szCs w:val="14"/>
        </w:rPr>
        <w:t>Only applicable for Temporary Students on Bridging Visas</w:t>
      </w:r>
      <w:r>
        <w:rPr>
          <w:sz w:val="14"/>
          <w:szCs w:val="14"/>
        </w:rPr>
        <w:t xml:space="preserve">: </w:t>
      </w:r>
      <w:r w:rsidR="006136B8">
        <w:rPr>
          <w:sz w:val="14"/>
          <w:szCs w:val="14"/>
        </w:rPr>
        <w:t>t</w:t>
      </w:r>
      <w:r w:rsidR="006136B8" w:rsidRPr="00297CD7">
        <w:rPr>
          <w:sz w:val="14"/>
          <w:szCs w:val="14"/>
        </w:rPr>
        <w:t xml:space="preserve">he </w:t>
      </w:r>
      <w:r w:rsidR="006A4BAB" w:rsidRPr="00297CD7">
        <w:rPr>
          <w:sz w:val="14"/>
          <w:szCs w:val="14"/>
        </w:rPr>
        <w:t xml:space="preserve">school may </w:t>
      </w:r>
      <w:r w:rsidR="00E84D0A" w:rsidRPr="00297CD7">
        <w:rPr>
          <w:sz w:val="14"/>
          <w:szCs w:val="14"/>
        </w:rPr>
        <w:t xml:space="preserve">decide </w:t>
      </w:r>
      <w:r w:rsidR="006A4BAB" w:rsidRPr="00297CD7">
        <w:rPr>
          <w:sz w:val="14"/>
          <w:szCs w:val="14"/>
        </w:rPr>
        <w:t xml:space="preserve">to enrol the student in an English Language Centre (ELC) if they deem that </w:t>
      </w:r>
      <w:r w:rsidR="00420F68" w:rsidRPr="00297CD7">
        <w:rPr>
          <w:sz w:val="14"/>
          <w:szCs w:val="14"/>
        </w:rPr>
        <w:t>th</w:t>
      </w:r>
      <w:r w:rsidR="009F0482" w:rsidRPr="00297CD7">
        <w:rPr>
          <w:sz w:val="14"/>
          <w:szCs w:val="14"/>
        </w:rPr>
        <w:t xml:space="preserve">e </w:t>
      </w:r>
      <w:r w:rsidR="00E84D0A" w:rsidRPr="00297CD7">
        <w:rPr>
          <w:sz w:val="14"/>
          <w:szCs w:val="14"/>
        </w:rPr>
        <w:t xml:space="preserve">student’s </w:t>
      </w:r>
      <w:r w:rsidR="006A4BAB" w:rsidRPr="00297CD7">
        <w:rPr>
          <w:sz w:val="14"/>
          <w:szCs w:val="14"/>
        </w:rPr>
        <w:t xml:space="preserve">English language </w:t>
      </w:r>
      <w:r w:rsidR="00420F68" w:rsidRPr="00297CD7">
        <w:rPr>
          <w:sz w:val="14"/>
          <w:szCs w:val="14"/>
        </w:rPr>
        <w:t xml:space="preserve">proficiency </w:t>
      </w:r>
      <w:r w:rsidR="006A4BAB" w:rsidRPr="00297CD7">
        <w:rPr>
          <w:sz w:val="14"/>
          <w:szCs w:val="14"/>
        </w:rPr>
        <w:t xml:space="preserve">is not </w:t>
      </w:r>
      <w:r w:rsidR="00E84D0A" w:rsidRPr="00297CD7">
        <w:rPr>
          <w:sz w:val="14"/>
          <w:szCs w:val="14"/>
        </w:rPr>
        <w:t xml:space="preserve">at </w:t>
      </w:r>
      <w:r w:rsidR="00C03D8A" w:rsidRPr="00297CD7">
        <w:rPr>
          <w:sz w:val="14"/>
          <w:szCs w:val="14"/>
        </w:rPr>
        <w:t>the</w:t>
      </w:r>
      <w:r w:rsidR="00B34843" w:rsidRPr="00297CD7">
        <w:rPr>
          <w:sz w:val="14"/>
          <w:szCs w:val="14"/>
        </w:rPr>
        <w:t xml:space="preserve"> required </w:t>
      </w:r>
      <w:r w:rsidR="006A4BAB" w:rsidRPr="00297CD7">
        <w:rPr>
          <w:sz w:val="14"/>
          <w:szCs w:val="14"/>
        </w:rPr>
        <w:t xml:space="preserve">standard. </w:t>
      </w:r>
      <w:r w:rsidR="007B39EB" w:rsidRPr="00297CD7">
        <w:rPr>
          <w:sz w:val="14"/>
          <w:szCs w:val="14"/>
        </w:rPr>
        <w:t xml:space="preserve">This may require a </w:t>
      </w:r>
      <w:r w:rsidR="00E84D0A" w:rsidRPr="00297CD7">
        <w:rPr>
          <w:sz w:val="14"/>
          <w:szCs w:val="14"/>
        </w:rPr>
        <w:t xml:space="preserve">temporary </w:t>
      </w:r>
      <w:r w:rsidR="007B39EB" w:rsidRPr="00297CD7">
        <w:rPr>
          <w:sz w:val="14"/>
          <w:szCs w:val="14"/>
        </w:rPr>
        <w:t xml:space="preserve">change in school </w:t>
      </w:r>
      <w:r w:rsidR="00C03D8A" w:rsidRPr="00297CD7">
        <w:rPr>
          <w:sz w:val="14"/>
          <w:szCs w:val="14"/>
        </w:rPr>
        <w:t>location</w:t>
      </w:r>
      <w:r w:rsidR="007B39EB" w:rsidRPr="00297CD7">
        <w:rPr>
          <w:sz w:val="14"/>
          <w:szCs w:val="14"/>
        </w:rPr>
        <w:t xml:space="preserve">. </w:t>
      </w:r>
      <w:r w:rsidR="008721E6" w:rsidRPr="00297CD7">
        <w:rPr>
          <w:sz w:val="14"/>
          <w:szCs w:val="14"/>
        </w:rPr>
        <w:t>You will be responsible for transporting the student to</w:t>
      </w:r>
      <w:r w:rsidR="00E84D0A" w:rsidRPr="00297CD7">
        <w:rPr>
          <w:sz w:val="14"/>
          <w:szCs w:val="14"/>
        </w:rPr>
        <w:t xml:space="preserve"> and from</w:t>
      </w:r>
      <w:r w:rsidR="008721E6" w:rsidRPr="00297CD7">
        <w:rPr>
          <w:sz w:val="14"/>
          <w:szCs w:val="14"/>
        </w:rPr>
        <w:t xml:space="preserve"> the ELC</w:t>
      </w:r>
      <w:r w:rsidR="00D52747">
        <w:rPr>
          <w:sz w:val="14"/>
          <w:szCs w:val="14"/>
        </w:rPr>
        <w:t xml:space="preserve"> which may not be in </w:t>
      </w:r>
      <w:r w:rsidR="00AF3CD1">
        <w:rPr>
          <w:sz w:val="14"/>
          <w:szCs w:val="14"/>
        </w:rPr>
        <w:t>Y</w:t>
      </w:r>
      <w:r w:rsidR="00D52747">
        <w:rPr>
          <w:sz w:val="14"/>
          <w:szCs w:val="14"/>
        </w:rPr>
        <w:t>our local area</w:t>
      </w:r>
      <w:r w:rsidR="008721E6" w:rsidRPr="00297CD7">
        <w:rPr>
          <w:sz w:val="14"/>
          <w:szCs w:val="14"/>
        </w:rPr>
        <w:t>.</w:t>
      </w:r>
      <w:r w:rsidR="00D52747">
        <w:rPr>
          <w:sz w:val="14"/>
          <w:szCs w:val="14"/>
        </w:rPr>
        <w:t xml:space="preserve"> You will not be charged additional fees for the student to attend an ELC.</w:t>
      </w:r>
    </w:p>
    <w:p w14:paraId="5A707281" w14:textId="1DEFDD22" w:rsidR="00930647" w:rsidRPr="00646749" w:rsidRDefault="00930647" w:rsidP="00930647">
      <w:pPr>
        <w:pStyle w:val="WAHeading2"/>
      </w:pPr>
      <w:r>
        <w:t>Automatic extension of enrolment</w:t>
      </w:r>
    </w:p>
    <w:p w14:paraId="58EF31BC" w14:textId="451DB48B" w:rsidR="00930647" w:rsidRPr="00631AA0" w:rsidRDefault="007552AF" w:rsidP="00556E5C">
      <w:pPr>
        <w:pStyle w:val="WANormal"/>
        <w:numPr>
          <w:ilvl w:val="0"/>
          <w:numId w:val="5"/>
        </w:numPr>
        <w:ind w:left="357" w:hanging="357"/>
        <w:rPr>
          <w:sz w:val="14"/>
          <w:szCs w:val="14"/>
        </w:rPr>
      </w:pPr>
      <w:r>
        <w:rPr>
          <w:rStyle w:val="BodyTextChar"/>
          <w:szCs w:val="14"/>
        </w:rPr>
        <w:t>Temporary Students on Bridging Visa</w:t>
      </w:r>
      <w:r w:rsidR="00930647" w:rsidRPr="00556E5C">
        <w:rPr>
          <w:rStyle w:val="BodyTextChar"/>
          <w:szCs w:val="14"/>
        </w:rPr>
        <w:t xml:space="preserve"> enrolments are automatically extended and invoiced beyond the initial enrolment end date outlined above, as </w:t>
      </w:r>
      <w:proofErr w:type="gramStart"/>
      <w:r w:rsidR="00930647" w:rsidRPr="00556E5C">
        <w:rPr>
          <w:rStyle w:val="BodyTextChar"/>
          <w:szCs w:val="14"/>
        </w:rPr>
        <w:t>the vast majority of</w:t>
      </w:r>
      <w:proofErr w:type="gramEnd"/>
      <w:r w:rsidR="00930647" w:rsidRPr="00556E5C">
        <w:rPr>
          <w:rStyle w:val="BodyTextChar"/>
          <w:szCs w:val="14"/>
        </w:rPr>
        <w:t xml:space="preserve"> students study beyond the initial enrolment period. Please advise IED </w:t>
      </w:r>
      <w:r w:rsidR="00F05F8C">
        <w:rPr>
          <w:sz w:val="14"/>
          <w:szCs w:val="14"/>
        </w:rPr>
        <w:t>by emailing</w:t>
      </w:r>
      <w:r w:rsidR="00930647" w:rsidRPr="00930647">
        <w:rPr>
          <w:sz w:val="14"/>
          <w:szCs w:val="14"/>
        </w:rPr>
        <w:t xml:space="preserve"> </w:t>
      </w:r>
      <w:hyperlink r:id="rId29" w:history="1">
        <w:r w:rsidR="00930647" w:rsidRPr="009F3A5F">
          <w:rPr>
            <w:rStyle w:val="Hyperlink"/>
            <w:szCs w:val="14"/>
          </w:rPr>
          <w:t>international.school.support@education.vic.gov.au</w:t>
        </w:r>
      </w:hyperlink>
      <w:r w:rsidR="00930647">
        <w:rPr>
          <w:sz w:val="14"/>
          <w:szCs w:val="14"/>
        </w:rPr>
        <w:t xml:space="preserve"> </w:t>
      </w:r>
      <w:r w:rsidR="00930647" w:rsidRPr="00930647">
        <w:rPr>
          <w:sz w:val="14"/>
          <w:szCs w:val="14"/>
        </w:rPr>
        <w:t>towards the end of the enrolment period if the student is not extending their stay in school.</w:t>
      </w:r>
    </w:p>
    <w:p w14:paraId="43E9874B" w14:textId="70562D5E" w:rsidR="00A81B3D" w:rsidRPr="00646749" w:rsidRDefault="00921F5E" w:rsidP="00847E72">
      <w:pPr>
        <w:pStyle w:val="WAHeading2"/>
      </w:pPr>
      <w:r w:rsidRPr="00646749">
        <w:t>Cancelling enrolment</w:t>
      </w:r>
      <w:r w:rsidR="00D52747">
        <w:t xml:space="preserve"> after commencement</w:t>
      </w:r>
    </w:p>
    <w:bookmarkEnd w:id="8"/>
    <w:p w14:paraId="70F80FE0" w14:textId="332AA2B6" w:rsidR="00986F67" w:rsidRPr="00646749" w:rsidRDefault="0006571E" w:rsidP="00F70A55">
      <w:pPr>
        <w:pStyle w:val="Bullet1"/>
        <w:numPr>
          <w:ilvl w:val="0"/>
          <w:numId w:val="5"/>
        </w:numPr>
        <w:ind w:left="357" w:hanging="357"/>
        <w:rPr>
          <w:szCs w:val="14"/>
        </w:rPr>
      </w:pPr>
      <w:r w:rsidRPr="00646749">
        <w:rPr>
          <w:szCs w:val="14"/>
        </w:rPr>
        <w:t xml:space="preserve">If </w:t>
      </w:r>
      <w:r w:rsidR="00EC3230">
        <w:rPr>
          <w:szCs w:val="14"/>
        </w:rPr>
        <w:t>Y</w:t>
      </w:r>
      <w:r w:rsidRPr="00646749">
        <w:rPr>
          <w:szCs w:val="14"/>
        </w:rPr>
        <w:t xml:space="preserve">ou wish to cancel </w:t>
      </w:r>
      <w:r w:rsidR="004F066D" w:rsidRPr="00646749">
        <w:rPr>
          <w:szCs w:val="14"/>
        </w:rPr>
        <w:t>the</w:t>
      </w:r>
      <w:r w:rsidRPr="00646749">
        <w:rPr>
          <w:szCs w:val="14"/>
        </w:rPr>
        <w:t xml:space="preserve"> student’s enrolment, please complete </w:t>
      </w:r>
      <w:r w:rsidR="00A81B3D" w:rsidRPr="00646749">
        <w:rPr>
          <w:szCs w:val="14"/>
        </w:rPr>
        <w:t xml:space="preserve">the </w:t>
      </w:r>
      <w:hyperlink r:id="rId30" w:history="1">
        <w:r w:rsidR="00B15D48" w:rsidRPr="00B15D48">
          <w:rPr>
            <w:rStyle w:val="Hyperlink"/>
            <w:szCs w:val="14"/>
          </w:rPr>
          <w:t>Withdrawal Form</w:t>
        </w:r>
      </w:hyperlink>
      <w:r w:rsidR="00B15D48">
        <w:rPr>
          <w:szCs w:val="14"/>
        </w:rPr>
        <w:t xml:space="preserve"> </w:t>
      </w:r>
      <w:r w:rsidRPr="00646749">
        <w:rPr>
          <w:szCs w:val="14"/>
        </w:rPr>
        <w:t>available</w:t>
      </w:r>
      <w:r w:rsidR="00A81B3D" w:rsidRPr="00646749">
        <w:rPr>
          <w:szCs w:val="14"/>
        </w:rPr>
        <w:t xml:space="preserve"> under </w:t>
      </w:r>
      <w:r w:rsidR="00A81B3D" w:rsidRPr="00E67E07">
        <w:rPr>
          <w:i/>
          <w:iCs/>
          <w:szCs w:val="14"/>
        </w:rPr>
        <w:t>Brochures and Forms</w:t>
      </w:r>
      <w:r w:rsidR="00A81B3D" w:rsidRPr="00646749">
        <w:rPr>
          <w:szCs w:val="14"/>
        </w:rPr>
        <w:t xml:space="preserve"> at </w:t>
      </w:r>
      <w:hyperlink r:id="rId31" w:history="1">
        <w:r w:rsidR="009371EC" w:rsidRPr="00646749">
          <w:rPr>
            <w:rStyle w:val="Hyperlink"/>
            <w:szCs w:val="14"/>
          </w:rPr>
          <w:t>www.study.vic.gov.au</w:t>
        </w:r>
      </w:hyperlink>
      <w:r w:rsidR="00A81B3D" w:rsidRPr="00646749">
        <w:rPr>
          <w:szCs w:val="14"/>
        </w:rPr>
        <w:t xml:space="preserve"> </w:t>
      </w:r>
      <w:r w:rsidRPr="00646749">
        <w:rPr>
          <w:szCs w:val="14"/>
        </w:rPr>
        <w:t xml:space="preserve">and </w:t>
      </w:r>
      <w:r w:rsidR="00F05F8C">
        <w:rPr>
          <w:szCs w:val="14"/>
        </w:rPr>
        <w:t>e</w:t>
      </w:r>
      <w:r w:rsidR="00A81B3D" w:rsidRPr="00646749">
        <w:rPr>
          <w:szCs w:val="14"/>
        </w:rPr>
        <w:t xml:space="preserve">mail </w:t>
      </w:r>
      <w:r w:rsidRPr="00646749">
        <w:rPr>
          <w:szCs w:val="14"/>
        </w:rPr>
        <w:t xml:space="preserve">it </w:t>
      </w:r>
      <w:r w:rsidR="00A81B3D" w:rsidRPr="00646749">
        <w:rPr>
          <w:szCs w:val="14"/>
        </w:rPr>
        <w:t xml:space="preserve">to </w:t>
      </w:r>
      <w:hyperlink r:id="rId32" w:history="1">
        <w:r w:rsidR="00867E14" w:rsidRPr="00867E14">
          <w:rPr>
            <w:rStyle w:val="Hyperlink"/>
            <w:szCs w:val="14"/>
          </w:rPr>
          <w:t>international.school.support@education.vic.gov.au</w:t>
        </w:r>
      </w:hyperlink>
      <w:r w:rsidR="00A81B3D" w:rsidRPr="00646749">
        <w:rPr>
          <w:szCs w:val="14"/>
        </w:rPr>
        <w:t>.</w:t>
      </w:r>
      <w:r w:rsidRPr="00646749">
        <w:rPr>
          <w:szCs w:val="14"/>
        </w:rPr>
        <w:t xml:space="preserve"> Refer to the </w:t>
      </w:r>
      <w:hyperlink w:anchor="RefundCriteria" w:history="1">
        <w:r w:rsidR="00F05F8C" w:rsidRPr="00646749">
          <w:rPr>
            <w:rStyle w:val="Hyperlink"/>
            <w:szCs w:val="14"/>
          </w:rPr>
          <w:t>Refund Criteria Table</w:t>
        </w:r>
      </w:hyperlink>
      <w:r w:rsidR="00F05F8C" w:rsidRPr="00F05F8C">
        <w:t xml:space="preserve"> </w:t>
      </w:r>
      <w:r w:rsidR="00F05F8C">
        <w:t>at schedule 1 of</w:t>
      </w:r>
      <w:r w:rsidRPr="00646749">
        <w:rPr>
          <w:szCs w:val="14"/>
        </w:rPr>
        <w:t xml:space="preserve"> this </w:t>
      </w:r>
      <w:r w:rsidR="00070BF8">
        <w:rPr>
          <w:szCs w:val="14"/>
        </w:rPr>
        <w:t>A</w:t>
      </w:r>
      <w:r w:rsidR="00070BF8" w:rsidRPr="00646749">
        <w:rPr>
          <w:szCs w:val="14"/>
        </w:rPr>
        <w:t xml:space="preserve">greement </w:t>
      </w:r>
      <w:r w:rsidRPr="00646749">
        <w:rPr>
          <w:szCs w:val="14"/>
        </w:rPr>
        <w:t xml:space="preserve">to see if </w:t>
      </w:r>
      <w:r w:rsidR="004F066D" w:rsidRPr="00646749">
        <w:rPr>
          <w:szCs w:val="14"/>
        </w:rPr>
        <w:t>Y</w:t>
      </w:r>
      <w:r w:rsidRPr="00646749">
        <w:rPr>
          <w:szCs w:val="14"/>
        </w:rPr>
        <w:t>ou are eligible for a refund.</w:t>
      </w:r>
    </w:p>
    <w:p w14:paraId="01E62D50" w14:textId="738BA72F" w:rsidR="001408EC" w:rsidRDefault="004F066D" w:rsidP="00F70A55">
      <w:pPr>
        <w:pStyle w:val="Bullet1"/>
        <w:numPr>
          <w:ilvl w:val="0"/>
          <w:numId w:val="5"/>
        </w:numPr>
        <w:ind w:left="357" w:hanging="357"/>
        <w:rPr>
          <w:szCs w:val="14"/>
        </w:rPr>
      </w:pPr>
      <w:r w:rsidRPr="00646749">
        <w:rPr>
          <w:szCs w:val="14"/>
        </w:rPr>
        <w:t>We</w:t>
      </w:r>
      <w:r w:rsidR="00BB460D" w:rsidRPr="00646749">
        <w:rPr>
          <w:szCs w:val="14"/>
        </w:rPr>
        <w:t xml:space="preserve"> may cancel a student’s enrolment for</w:t>
      </w:r>
      <w:r w:rsidR="00CB1136">
        <w:rPr>
          <w:szCs w:val="14"/>
        </w:rPr>
        <w:t>:</w:t>
      </w:r>
      <w:r w:rsidR="00BB460D" w:rsidRPr="00646749">
        <w:rPr>
          <w:szCs w:val="14"/>
        </w:rPr>
        <w:t xml:space="preserve"> unacceptable behaviour</w:t>
      </w:r>
      <w:r w:rsidR="00CB1136">
        <w:rPr>
          <w:szCs w:val="14"/>
        </w:rPr>
        <w:t xml:space="preserve">; </w:t>
      </w:r>
      <w:r w:rsidR="00BB460D" w:rsidRPr="00646749">
        <w:rPr>
          <w:szCs w:val="14"/>
        </w:rPr>
        <w:t>non-payment of fees</w:t>
      </w:r>
      <w:r w:rsidR="00CB1136">
        <w:rPr>
          <w:szCs w:val="14"/>
        </w:rPr>
        <w:t xml:space="preserve">; </w:t>
      </w:r>
      <w:r w:rsidRPr="00646749">
        <w:rPr>
          <w:szCs w:val="14"/>
        </w:rPr>
        <w:t xml:space="preserve">if </w:t>
      </w:r>
      <w:r w:rsidR="004C1EE4">
        <w:rPr>
          <w:szCs w:val="14"/>
        </w:rPr>
        <w:t>the student is no longer attending school</w:t>
      </w:r>
      <w:r w:rsidR="00CB1136">
        <w:rPr>
          <w:szCs w:val="14"/>
        </w:rPr>
        <w:t>;</w:t>
      </w:r>
      <w:r w:rsidR="004C1EE4">
        <w:rPr>
          <w:szCs w:val="14"/>
        </w:rPr>
        <w:t xml:space="preserve"> or, </w:t>
      </w:r>
      <w:r w:rsidRPr="00646749">
        <w:rPr>
          <w:szCs w:val="14"/>
        </w:rPr>
        <w:t xml:space="preserve">if You or </w:t>
      </w:r>
      <w:r w:rsidR="00FC5220" w:rsidRPr="00646749">
        <w:rPr>
          <w:szCs w:val="14"/>
        </w:rPr>
        <w:t>the student fail to</w:t>
      </w:r>
      <w:r w:rsidR="00863630" w:rsidRPr="00646749">
        <w:rPr>
          <w:szCs w:val="14"/>
        </w:rPr>
        <w:t xml:space="preserve"> meet </w:t>
      </w:r>
      <w:r w:rsidR="00FC5220" w:rsidRPr="00646749">
        <w:rPr>
          <w:szCs w:val="14"/>
        </w:rPr>
        <w:t xml:space="preserve">any of </w:t>
      </w:r>
      <w:r w:rsidRPr="00646749">
        <w:rPr>
          <w:szCs w:val="14"/>
        </w:rPr>
        <w:t>Your or the student’s</w:t>
      </w:r>
      <w:r w:rsidR="00863630" w:rsidRPr="00646749">
        <w:rPr>
          <w:szCs w:val="14"/>
        </w:rPr>
        <w:t xml:space="preserve"> responsibilities </w:t>
      </w:r>
      <w:r w:rsidR="00FC5220" w:rsidRPr="00646749">
        <w:rPr>
          <w:szCs w:val="14"/>
        </w:rPr>
        <w:t>under</w:t>
      </w:r>
      <w:r w:rsidR="00863630" w:rsidRPr="00646749">
        <w:rPr>
          <w:szCs w:val="14"/>
        </w:rPr>
        <w:t xml:space="preserve"> this Agreement</w:t>
      </w:r>
      <w:r w:rsidR="00BB460D" w:rsidRPr="00646749">
        <w:rPr>
          <w:szCs w:val="14"/>
        </w:rPr>
        <w:t>.</w:t>
      </w:r>
      <w:r w:rsidR="00E84D0A">
        <w:rPr>
          <w:szCs w:val="14"/>
        </w:rPr>
        <w:t xml:space="preserve"> We</w:t>
      </w:r>
      <w:r w:rsidR="00E84D0A" w:rsidRPr="00646749">
        <w:rPr>
          <w:szCs w:val="14"/>
        </w:rPr>
        <w:t xml:space="preserve"> will provide </w:t>
      </w:r>
      <w:r w:rsidR="00CB1136">
        <w:rPr>
          <w:szCs w:val="14"/>
        </w:rPr>
        <w:t xml:space="preserve">You with </w:t>
      </w:r>
      <w:r w:rsidR="00E84D0A" w:rsidRPr="00646749">
        <w:rPr>
          <w:szCs w:val="14"/>
        </w:rPr>
        <w:t xml:space="preserve">written notice of </w:t>
      </w:r>
      <w:r w:rsidR="00E84D0A">
        <w:rPr>
          <w:szCs w:val="14"/>
        </w:rPr>
        <w:t>our</w:t>
      </w:r>
      <w:r w:rsidR="00E84D0A" w:rsidRPr="00646749">
        <w:rPr>
          <w:szCs w:val="14"/>
        </w:rPr>
        <w:t xml:space="preserve"> intention to </w:t>
      </w:r>
      <w:r w:rsidR="00E84D0A">
        <w:rPr>
          <w:szCs w:val="14"/>
        </w:rPr>
        <w:t xml:space="preserve">expel </w:t>
      </w:r>
      <w:r w:rsidR="00E84D0A" w:rsidRPr="00646749">
        <w:rPr>
          <w:szCs w:val="14"/>
        </w:rPr>
        <w:t>the student</w:t>
      </w:r>
      <w:r w:rsidR="00E84D0A">
        <w:rPr>
          <w:szCs w:val="14"/>
        </w:rPr>
        <w:t xml:space="preserve">, </w:t>
      </w:r>
      <w:r w:rsidR="00E84D0A" w:rsidRPr="00646749">
        <w:rPr>
          <w:szCs w:val="14"/>
        </w:rPr>
        <w:t>which will include information regarding appeal options and visa implications</w:t>
      </w:r>
      <w:r w:rsidR="00CB1136">
        <w:rPr>
          <w:szCs w:val="14"/>
        </w:rPr>
        <w:t>.</w:t>
      </w:r>
      <w:bookmarkStart w:id="9" w:name="_Hlk148521363"/>
    </w:p>
    <w:p w14:paraId="7785F716" w14:textId="2AB87827" w:rsidR="00BB460D" w:rsidRPr="00646749" w:rsidRDefault="00896BB0" w:rsidP="00F70A55">
      <w:pPr>
        <w:pStyle w:val="Bullet1"/>
        <w:numPr>
          <w:ilvl w:val="0"/>
          <w:numId w:val="5"/>
        </w:numPr>
        <w:ind w:left="357" w:hanging="357"/>
        <w:rPr>
          <w:szCs w:val="14"/>
        </w:rPr>
      </w:pPr>
      <w:r>
        <w:t>If a student is expelled from a Victorian government school for non-payment of fees, the student cannot enrol and commence at another Victorian government school until all outstanding fees are paid in full and the next Semester’s fees are paid</w:t>
      </w:r>
      <w:r w:rsidR="00070BF8">
        <w:t xml:space="preserve"> in advance</w:t>
      </w:r>
      <w:r>
        <w:t>.</w:t>
      </w:r>
      <w:bookmarkEnd w:id="9"/>
    </w:p>
    <w:p w14:paraId="4685D60F" w14:textId="622C2807" w:rsidR="00FB3A21" w:rsidRDefault="00DC7872" w:rsidP="00FB3A21">
      <w:pPr>
        <w:pStyle w:val="WAHeading2"/>
      </w:pPr>
      <w:r>
        <w:t>Temporary Suspensions</w:t>
      </w:r>
    </w:p>
    <w:p w14:paraId="001B7C29" w14:textId="12EFAAA5" w:rsidR="00DC7872" w:rsidRPr="00FB3A21" w:rsidRDefault="00DC7872" w:rsidP="00FB3A21">
      <w:pPr>
        <w:pStyle w:val="Bullet1"/>
        <w:numPr>
          <w:ilvl w:val="0"/>
          <w:numId w:val="5"/>
        </w:numPr>
      </w:pPr>
      <w:bookmarkStart w:id="10" w:name="_Hlk150854276"/>
      <w:r>
        <w:t>Students may request a temporary suspension of enrolment for compassionate or compelling reasons after they commence their course. Students must</w:t>
      </w:r>
      <w:r w:rsidR="00532513">
        <w:t xml:space="preserve"> complete the Application for Temporary Suspension of Enrolment form</w:t>
      </w:r>
      <w:r>
        <w:t xml:space="preserve"> within 14 days of the date they are proposing the temporary suspension of enrolment to commence.</w:t>
      </w:r>
    </w:p>
    <w:p w14:paraId="38060583" w14:textId="1816A283" w:rsidR="00CB1136" w:rsidRPr="00D52747" w:rsidRDefault="00CB1136" w:rsidP="00FA7F19">
      <w:pPr>
        <w:pStyle w:val="Bullet1"/>
        <w:numPr>
          <w:ilvl w:val="0"/>
          <w:numId w:val="5"/>
        </w:numPr>
        <w:rPr>
          <w:szCs w:val="14"/>
        </w:rPr>
      </w:pPr>
      <w:r w:rsidRPr="00D52747">
        <w:t>Compassionate circumstances are circumstances that are not in the student’s or parent’s control</w:t>
      </w:r>
      <w:r w:rsidR="004F1C88" w:rsidRPr="00D52747">
        <w:t xml:space="preserve">, and are not </w:t>
      </w:r>
      <w:r w:rsidRPr="00D52747">
        <w:t>created by the student</w:t>
      </w:r>
      <w:r w:rsidR="004F1C88" w:rsidRPr="00D52747">
        <w:t>,</w:t>
      </w:r>
      <w:r w:rsidRPr="00D52747">
        <w:t xml:space="preserve"> and </w:t>
      </w:r>
      <w:r w:rsidR="004F1C88" w:rsidRPr="00D52747">
        <w:t xml:space="preserve">that </w:t>
      </w:r>
      <w:r w:rsidRPr="00D52747">
        <w:t xml:space="preserve">adversely impact on student welfare or course progress. </w:t>
      </w:r>
      <w:r w:rsidR="004F1C88" w:rsidRPr="00D52747">
        <w:t xml:space="preserve">For example, illness, bereavement or traumatic events may qualify as compassionate circumstances, as assessed on a case-by-case basis. </w:t>
      </w:r>
      <w:r w:rsidRPr="00D52747">
        <w:t>Compelling circumstances are circumstances which in the opinion of IED are in the student’s best interests, as assessed on a case-by-case basis. Compassionate or compelling circumstances do not include family holidays, visiting relatives for weddings, graduations or similar events.</w:t>
      </w:r>
    </w:p>
    <w:bookmarkEnd w:id="10"/>
    <w:p w14:paraId="4B0C976D" w14:textId="77777777" w:rsidR="00C40D6C" w:rsidRPr="00646749" w:rsidRDefault="00C40D6C" w:rsidP="002D46DD">
      <w:pPr>
        <w:pStyle w:val="Bullet1"/>
        <w:numPr>
          <w:ilvl w:val="0"/>
          <w:numId w:val="0"/>
        </w:numPr>
        <w:rPr>
          <w:szCs w:val="14"/>
        </w:rPr>
      </w:pPr>
    </w:p>
    <w:tbl>
      <w:tblPr>
        <w:tblW w:w="5000" w:type="pct"/>
        <w:tblBorders>
          <w:top w:val="single" w:sz="8" w:space="0" w:color="002060"/>
          <w:left w:val="single" w:sz="8" w:space="0" w:color="002060"/>
          <w:bottom w:val="single" w:sz="8" w:space="0" w:color="002060"/>
          <w:right w:val="single" w:sz="8" w:space="0" w:color="002060"/>
        </w:tblBorders>
        <w:shd w:val="clear" w:color="auto" w:fill="002060"/>
        <w:tblLook w:val="04A0" w:firstRow="1" w:lastRow="0" w:firstColumn="1" w:lastColumn="0" w:noHBand="0" w:noVBand="1"/>
      </w:tblPr>
      <w:tblGrid>
        <w:gridCol w:w="10446"/>
      </w:tblGrid>
      <w:tr w:rsidR="008934B1" w:rsidRPr="00646749" w14:paraId="645BD4B4" w14:textId="77777777" w:rsidTr="006726A7">
        <w:trPr>
          <w:cantSplit/>
        </w:trPr>
        <w:tc>
          <w:tcPr>
            <w:tcW w:w="5000" w:type="pct"/>
            <w:shd w:val="clear" w:color="auto" w:fill="002060"/>
            <w:vAlign w:val="center"/>
          </w:tcPr>
          <w:p w14:paraId="69650ACA" w14:textId="7DD965E5" w:rsidR="008934B1" w:rsidRPr="00646749" w:rsidRDefault="008934B1" w:rsidP="004875A3">
            <w:pPr>
              <w:keepNext/>
              <w:spacing w:before="60" w:after="60"/>
              <w:jc w:val="center"/>
              <w:rPr>
                <w:rFonts w:ascii="Arial" w:hAnsi="Arial"/>
                <w:b/>
                <w:color w:val="FFFFFF"/>
                <w:sz w:val="18"/>
                <w:szCs w:val="20"/>
              </w:rPr>
            </w:pPr>
            <w:bookmarkStart w:id="11" w:name="Responsibilities"/>
            <w:r w:rsidRPr="00646749">
              <w:rPr>
                <w:rFonts w:ascii="Arial" w:hAnsi="Arial"/>
                <w:b/>
                <w:color w:val="FFFFFF"/>
                <w:sz w:val="18"/>
                <w:szCs w:val="20"/>
              </w:rPr>
              <w:t>Parent’s</w:t>
            </w:r>
            <w:r w:rsidR="0062343E">
              <w:rPr>
                <w:rFonts w:ascii="Arial" w:hAnsi="Arial"/>
                <w:b/>
                <w:color w:val="FFFFFF"/>
                <w:sz w:val="18"/>
                <w:szCs w:val="20"/>
              </w:rPr>
              <w:t>, Legal Guardian</w:t>
            </w:r>
            <w:r w:rsidR="00293834">
              <w:rPr>
                <w:rFonts w:ascii="Arial" w:hAnsi="Arial"/>
                <w:b/>
                <w:color w:val="FFFFFF"/>
                <w:sz w:val="18"/>
                <w:szCs w:val="20"/>
              </w:rPr>
              <w:t>’</w:t>
            </w:r>
            <w:r w:rsidR="0062343E">
              <w:rPr>
                <w:rFonts w:ascii="Arial" w:hAnsi="Arial"/>
                <w:b/>
                <w:color w:val="FFFFFF"/>
                <w:sz w:val="18"/>
                <w:szCs w:val="20"/>
              </w:rPr>
              <w:t>s</w:t>
            </w:r>
            <w:r w:rsidR="00C1323D">
              <w:rPr>
                <w:rFonts w:ascii="Arial" w:hAnsi="Arial"/>
                <w:b/>
                <w:color w:val="FFFFFF"/>
                <w:sz w:val="18"/>
                <w:szCs w:val="20"/>
              </w:rPr>
              <w:t xml:space="preserve"> </w:t>
            </w:r>
            <w:r w:rsidRPr="00646749">
              <w:rPr>
                <w:rFonts w:ascii="Arial" w:hAnsi="Arial"/>
                <w:b/>
                <w:color w:val="FFFFFF"/>
                <w:sz w:val="18"/>
                <w:szCs w:val="20"/>
              </w:rPr>
              <w:t>and Student’s Responsibilities</w:t>
            </w:r>
          </w:p>
        </w:tc>
      </w:tr>
    </w:tbl>
    <w:bookmarkEnd w:id="11"/>
    <w:p w14:paraId="31FBD7C1" w14:textId="10A0A0BC" w:rsidR="00B75FF4" w:rsidRPr="00646749" w:rsidRDefault="00CE4FF9" w:rsidP="00847E72">
      <w:pPr>
        <w:pStyle w:val="WAHeading2"/>
      </w:pPr>
      <w:r w:rsidRPr="00646749">
        <w:t>By signing this Agreement You agree</w:t>
      </w:r>
      <w:r w:rsidR="008934B1" w:rsidRPr="00646749">
        <w:t xml:space="preserve"> that:</w:t>
      </w:r>
    </w:p>
    <w:p w14:paraId="2590E334" w14:textId="7F871511" w:rsidR="00197CD1" w:rsidRPr="00646749" w:rsidRDefault="00D703FC" w:rsidP="006E2691">
      <w:pPr>
        <w:pStyle w:val="Bullet1"/>
        <w:numPr>
          <w:ilvl w:val="0"/>
          <w:numId w:val="9"/>
        </w:numPr>
        <w:rPr>
          <w:szCs w:val="14"/>
        </w:rPr>
      </w:pPr>
      <w:r>
        <w:rPr>
          <w:szCs w:val="14"/>
        </w:rPr>
        <w:t>Y</w:t>
      </w:r>
      <w:r w:rsidR="004D28E3">
        <w:rPr>
          <w:szCs w:val="14"/>
        </w:rPr>
        <w:t xml:space="preserve">ou will notify the </w:t>
      </w:r>
      <w:r w:rsidR="00197CD1" w:rsidRPr="00646749">
        <w:rPr>
          <w:szCs w:val="14"/>
        </w:rPr>
        <w:t xml:space="preserve">student’s school and IED in writing </w:t>
      </w:r>
      <w:r w:rsidR="0045193D">
        <w:rPr>
          <w:szCs w:val="14"/>
        </w:rPr>
        <w:t>immediately</w:t>
      </w:r>
      <w:r w:rsidR="00197CD1" w:rsidRPr="00646749">
        <w:rPr>
          <w:szCs w:val="14"/>
        </w:rPr>
        <w:t xml:space="preserve"> if a parent or </w:t>
      </w:r>
      <w:r w:rsidR="00F8466B">
        <w:rPr>
          <w:szCs w:val="14"/>
        </w:rPr>
        <w:t xml:space="preserve">legal guardian </w:t>
      </w:r>
      <w:r w:rsidR="00197CD1" w:rsidRPr="00646749">
        <w:rPr>
          <w:szCs w:val="14"/>
        </w:rPr>
        <w:t xml:space="preserve">changes address, email address, phone number or emergency contact details in </w:t>
      </w:r>
      <w:r w:rsidR="0072077C">
        <w:rPr>
          <w:szCs w:val="14"/>
        </w:rPr>
        <w:t>Victoria</w:t>
      </w:r>
    </w:p>
    <w:p w14:paraId="4268FE6F" w14:textId="137997E7" w:rsidR="00197CD1" w:rsidRPr="00646749" w:rsidRDefault="00D703FC" w:rsidP="006E2691">
      <w:pPr>
        <w:pStyle w:val="Bullet1"/>
        <w:numPr>
          <w:ilvl w:val="0"/>
          <w:numId w:val="9"/>
        </w:numPr>
        <w:rPr>
          <w:szCs w:val="14"/>
        </w:rPr>
      </w:pPr>
      <w:r>
        <w:rPr>
          <w:szCs w:val="14"/>
        </w:rPr>
        <w:t xml:space="preserve">You will inform </w:t>
      </w:r>
      <w:r w:rsidR="00197CD1" w:rsidRPr="00646749">
        <w:rPr>
          <w:szCs w:val="14"/>
        </w:rPr>
        <w:t>IED of any change of address in the student’s home country</w:t>
      </w:r>
    </w:p>
    <w:p w14:paraId="1125AFFC" w14:textId="49A3FDC0" w:rsidR="006C7FB2" w:rsidRPr="00646749" w:rsidRDefault="006C7FB2" w:rsidP="006E2691">
      <w:pPr>
        <w:pStyle w:val="Bullet1"/>
        <w:numPr>
          <w:ilvl w:val="0"/>
          <w:numId w:val="9"/>
        </w:numPr>
        <w:rPr>
          <w:szCs w:val="14"/>
        </w:rPr>
      </w:pPr>
      <w:r>
        <w:rPr>
          <w:szCs w:val="14"/>
        </w:rPr>
        <w:t xml:space="preserve">You will not leave </w:t>
      </w:r>
      <w:r w:rsidR="00C97557">
        <w:rPr>
          <w:szCs w:val="14"/>
        </w:rPr>
        <w:t xml:space="preserve">the student </w:t>
      </w:r>
      <w:r>
        <w:rPr>
          <w:szCs w:val="14"/>
        </w:rPr>
        <w:t>un</w:t>
      </w:r>
      <w:r w:rsidR="00CC7925">
        <w:rPr>
          <w:szCs w:val="14"/>
        </w:rPr>
        <w:t>supervised</w:t>
      </w:r>
      <w:r w:rsidR="00034E64">
        <w:rPr>
          <w:szCs w:val="14"/>
        </w:rPr>
        <w:t xml:space="preserve"> overnight</w:t>
      </w:r>
      <w:r w:rsidR="00CC7925">
        <w:rPr>
          <w:szCs w:val="14"/>
        </w:rPr>
        <w:t xml:space="preserve"> </w:t>
      </w:r>
      <w:r w:rsidR="00E61EA0">
        <w:rPr>
          <w:szCs w:val="14"/>
        </w:rPr>
        <w:t xml:space="preserve">or </w:t>
      </w:r>
      <w:r>
        <w:rPr>
          <w:szCs w:val="14"/>
        </w:rPr>
        <w:t>in the care of another person who has not been approved by DHA</w:t>
      </w:r>
    </w:p>
    <w:p w14:paraId="50F5B92C" w14:textId="3210E67B" w:rsidR="00801010" w:rsidRPr="00646749" w:rsidRDefault="00855A11" w:rsidP="006E2691">
      <w:pPr>
        <w:pStyle w:val="Bullet1"/>
        <w:numPr>
          <w:ilvl w:val="0"/>
          <w:numId w:val="9"/>
        </w:numPr>
        <w:rPr>
          <w:szCs w:val="14"/>
        </w:rPr>
      </w:pPr>
      <w:r>
        <w:rPr>
          <w:szCs w:val="14"/>
        </w:rPr>
        <w:t xml:space="preserve">You will disclose in full to IED </w:t>
      </w:r>
      <w:r w:rsidR="00690C42" w:rsidRPr="00646749">
        <w:rPr>
          <w:szCs w:val="14"/>
        </w:rPr>
        <w:t>a</w:t>
      </w:r>
      <w:r w:rsidR="00801010" w:rsidRPr="00646749">
        <w:rPr>
          <w:szCs w:val="14"/>
        </w:rPr>
        <w:t xml:space="preserve">ny additional </w:t>
      </w:r>
      <w:r w:rsidR="003C04A1" w:rsidRPr="00646749">
        <w:rPr>
          <w:szCs w:val="14"/>
        </w:rPr>
        <w:t xml:space="preserve">health or medical </w:t>
      </w:r>
      <w:r w:rsidR="00801010" w:rsidRPr="00646749">
        <w:rPr>
          <w:szCs w:val="14"/>
        </w:rPr>
        <w:t xml:space="preserve">needs of the student </w:t>
      </w:r>
      <w:r w:rsidR="00961A4A">
        <w:rPr>
          <w:szCs w:val="14"/>
        </w:rPr>
        <w:t xml:space="preserve">prior to enrolment or </w:t>
      </w:r>
      <w:r w:rsidR="00E17AF4" w:rsidRPr="00646749">
        <w:rPr>
          <w:szCs w:val="14"/>
        </w:rPr>
        <w:t xml:space="preserve">once </w:t>
      </w:r>
      <w:r w:rsidR="00CE4FF9" w:rsidRPr="00646749">
        <w:rPr>
          <w:szCs w:val="14"/>
        </w:rPr>
        <w:t>You</w:t>
      </w:r>
      <w:r w:rsidR="00E17AF4" w:rsidRPr="00646749">
        <w:rPr>
          <w:szCs w:val="14"/>
        </w:rPr>
        <w:t xml:space="preserve"> become aware of these needs</w:t>
      </w:r>
    </w:p>
    <w:p w14:paraId="55775EF8" w14:textId="4A8A4AEC" w:rsidR="006B2BBE" w:rsidRPr="00646749" w:rsidRDefault="00CE4FF9" w:rsidP="006E2691">
      <w:pPr>
        <w:pStyle w:val="Bullet1"/>
        <w:numPr>
          <w:ilvl w:val="0"/>
          <w:numId w:val="9"/>
        </w:numPr>
        <w:rPr>
          <w:szCs w:val="14"/>
        </w:rPr>
      </w:pPr>
      <w:r w:rsidRPr="00646749">
        <w:rPr>
          <w:szCs w:val="14"/>
        </w:rPr>
        <w:t>You</w:t>
      </w:r>
      <w:r w:rsidR="006B2BBE" w:rsidRPr="00646749">
        <w:rPr>
          <w:szCs w:val="14"/>
        </w:rPr>
        <w:t xml:space="preserve"> will collect </w:t>
      </w:r>
      <w:r w:rsidR="00E84D0A">
        <w:rPr>
          <w:szCs w:val="14"/>
        </w:rPr>
        <w:t>the</w:t>
      </w:r>
      <w:r w:rsidR="006B2BBE" w:rsidRPr="00646749">
        <w:rPr>
          <w:szCs w:val="14"/>
        </w:rPr>
        <w:t xml:space="preserve"> student </w:t>
      </w:r>
      <w:r w:rsidR="00E8261F" w:rsidRPr="00646749">
        <w:rPr>
          <w:szCs w:val="14"/>
        </w:rPr>
        <w:t xml:space="preserve">as directed by </w:t>
      </w:r>
      <w:r w:rsidR="009570C6">
        <w:rPr>
          <w:szCs w:val="14"/>
        </w:rPr>
        <w:t xml:space="preserve">the </w:t>
      </w:r>
      <w:r w:rsidR="0045193D">
        <w:rPr>
          <w:szCs w:val="14"/>
        </w:rPr>
        <w:t>school</w:t>
      </w:r>
      <w:r w:rsidR="0045193D" w:rsidRPr="00646749">
        <w:rPr>
          <w:szCs w:val="14"/>
        </w:rPr>
        <w:t xml:space="preserve"> </w:t>
      </w:r>
      <w:r w:rsidR="006B2BBE" w:rsidRPr="00646749">
        <w:rPr>
          <w:szCs w:val="14"/>
        </w:rPr>
        <w:t>in the event of a serious incident or event</w:t>
      </w:r>
    </w:p>
    <w:p w14:paraId="5F833E29" w14:textId="44E51E25" w:rsidR="006B2BBE" w:rsidRPr="00646749" w:rsidRDefault="00CE4FF9" w:rsidP="006E2691">
      <w:pPr>
        <w:pStyle w:val="Bullet1"/>
        <w:numPr>
          <w:ilvl w:val="0"/>
          <w:numId w:val="9"/>
        </w:numPr>
        <w:rPr>
          <w:szCs w:val="14"/>
        </w:rPr>
      </w:pPr>
      <w:r w:rsidRPr="00646749">
        <w:rPr>
          <w:szCs w:val="14"/>
        </w:rPr>
        <w:t xml:space="preserve">You </w:t>
      </w:r>
      <w:r w:rsidR="00ED31EE">
        <w:rPr>
          <w:szCs w:val="14"/>
        </w:rPr>
        <w:t xml:space="preserve">will </w:t>
      </w:r>
      <w:r w:rsidRPr="00646749">
        <w:rPr>
          <w:szCs w:val="14"/>
        </w:rPr>
        <w:t xml:space="preserve">pay in full </w:t>
      </w:r>
      <w:r w:rsidR="006B2BBE" w:rsidRPr="00646749">
        <w:rPr>
          <w:szCs w:val="14"/>
        </w:rPr>
        <w:t>all applicable fees related to the student</w:t>
      </w:r>
    </w:p>
    <w:p w14:paraId="6C5A9B01" w14:textId="08620777" w:rsidR="006B2BBE" w:rsidRPr="00646749" w:rsidRDefault="00CE4FF9" w:rsidP="006E2691">
      <w:pPr>
        <w:pStyle w:val="Bullet1"/>
        <w:numPr>
          <w:ilvl w:val="0"/>
          <w:numId w:val="9"/>
        </w:numPr>
        <w:rPr>
          <w:szCs w:val="14"/>
        </w:rPr>
      </w:pPr>
      <w:r w:rsidRPr="00646749">
        <w:rPr>
          <w:szCs w:val="14"/>
        </w:rPr>
        <w:t xml:space="preserve">You will </w:t>
      </w:r>
      <w:r w:rsidR="006B2BBE" w:rsidRPr="00646749">
        <w:rPr>
          <w:szCs w:val="14"/>
        </w:rPr>
        <w:t xml:space="preserve">pay for </w:t>
      </w:r>
      <w:r w:rsidRPr="00646749">
        <w:rPr>
          <w:szCs w:val="14"/>
        </w:rPr>
        <w:t xml:space="preserve">the </w:t>
      </w:r>
      <w:r w:rsidR="006B2BBE" w:rsidRPr="00646749">
        <w:rPr>
          <w:szCs w:val="14"/>
        </w:rPr>
        <w:t>costs of all additional learning or welfare needs required by the</w:t>
      </w:r>
      <w:r w:rsidRPr="00646749">
        <w:rPr>
          <w:szCs w:val="14"/>
        </w:rPr>
        <w:t xml:space="preserve"> student</w:t>
      </w:r>
      <w:r w:rsidR="006B2BBE" w:rsidRPr="00646749">
        <w:rPr>
          <w:szCs w:val="14"/>
        </w:rPr>
        <w:t xml:space="preserve"> which are above the reasonable student support provided by schools</w:t>
      </w:r>
    </w:p>
    <w:p w14:paraId="6AF95C03" w14:textId="1D3BA1D4" w:rsidR="008934B1" w:rsidRPr="00646749" w:rsidRDefault="00855A11" w:rsidP="006E2691">
      <w:pPr>
        <w:pStyle w:val="Bullet1"/>
        <w:numPr>
          <w:ilvl w:val="0"/>
          <w:numId w:val="9"/>
        </w:numPr>
        <w:rPr>
          <w:szCs w:val="14"/>
        </w:rPr>
      </w:pPr>
      <w:r>
        <w:rPr>
          <w:szCs w:val="14"/>
        </w:rPr>
        <w:t xml:space="preserve">You will ensure </w:t>
      </w:r>
      <w:r w:rsidR="00807D69">
        <w:rPr>
          <w:szCs w:val="14"/>
        </w:rPr>
        <w:t>t</w:t>
      </w:r>
      <w:r w:rsidR="00807D69" w:rsidRPr="00646749">
        <w:rPr>
          <w:szCs w:val="14"/>
        </w:rPr>
        <w:t xml:space="preserve">he </w:t>
      </w:r>
      <w:r w:rsidR="00CE4FF9" w:rsidRPr="00646749">
        <w:rPr>
          <w:szCs w:val="14"/>
        </w:rPr>
        <w:t>student</w:t>
      </w:r>
      <w:r w:rsidR="008934B1" w:rsidRPr="00646749">
        <w:rPr>
          <w:szCs w:val="14"/>
        </w:rPr>
        <w:t xml:space="preserve"> has a valid passport and visa</w:t>
      </w:r>
    </w:p>
    <w:p w14:paraId="6CB51F6D" w14:textId="57508C53" w:rsidR="00A21CCB" w:rsidRPr="00646749" w:rsidRDefault="00A21CCB" w:rsidP="006E2691">
      <w:pPr>
        <w:pStyle w:val="Bullet1"/>
        <w:numPr>
          <w:ilvl w:val="0"/>
          <w:numId w:val="9"/>
        </w:numPr>
        <w:rPr>
          <w:szCs w:val="14"/>
        </w:rPr>
      </w:pPr>
      <w:bookmarkStart w:id="12" w:name="_Hlk150854629"/>
      <w:r>
        <w:rPr>
          <w:szCs w:val="14"/>
        </w:rPr>
        <w:t>You will respond to any correspondence from the school and IED in a timely manner</w:t>
      </w:r>
    </w:p>
    <w:bookmarkEnd w:id="12"/>
    <w:p w14:paraId="3E73F193" w14:textId="05A8B0A0" w:rsidR="00183E7C" w:rsidRPr="00646749" w:rsidRDefault="00183E7C" w:rsidP="00183E7C">
      <w:pPr>
        <w:pStyle w:val="Bullet1"/>
        <w:numPr>
          <w:ilvl w:val="0"/>
          <w:numId w:val="9"/>
        </w:numPr>
        <w:rPr>
          <w:szCs w:val="14"/>
        </w:rPr>
      </w:pPr>
      <w:r>
        <w:rPr>
          <w:szCs w:val="14"/>
        </w:rPr>
        <w:t xml:space="preserve">You will ensure </w:t>
      </w:r>
      <w:r w:rsidR="00EC3230">
        <w:rPr>
          <w:szCs w:val="14"/>
        </w:rPr>
        <w:t>Y</w:t>
      </w:r>
      <w:r>
        <w:rPr>
          <w:szCs w:val="14"/>
        </w:rPr>
        <w:t xml:space="preserve">ou are aware of Your </w:t>
      </w:r>
      <w:r w:rsidR="00F65253">
        <w:rPr>
          <w:szCs w:val="14"/>
        </w:rPr>
        <w:t>Australian</w:t>
      </w:r>
      <w:r w:rsidR="00F65253" w:rsidRPr="00646749">
        <w:rPr>
          <w:szCs w:val="14"/>
        </w:rPr>
        <w:t xml:space="preserve"> </w:t>
      </w:r>
      <w:r w:rsidRPr="00646749">
        <w:rPr>
          <w:szCs w:val="14"/>
        </w:rPr>
        <w:t xml:space="preserve">visa conditions </w:t>
      </w:r>
      <w:r w:rsidR="00C97557">
        <w:rPr>
          <w:szCs w:val="14"/>
        </w:rPr>
        <w:t xml:space="preserve">and </w:t>
      </w:r>
      <w:r w:rsidRPr="00646749">
        <w:rPr>
          <w:szCs w:val="14"/>
        </w:rPr>
        <w:t xml:space="preserve">ensure that </w:t>
      </w:r>
      <w:r w:rsidR="00C97557">
        <w:rPr>
          <w:szCs w:val="14"/>
        </w:rPr>
        <w:t xml:space="preserve">You </w:t>
      </w:r>
      <w:proofErr w:type="gramStart"/>
      <w:r w:rsidR="00C97557">
        <w:rPr>
          <w:szCs w:val="14"/>
        </w:rPr>
        <w:t xml:space="preserve">comply </w:t>
      </w:r>
      <w:r w:rsidRPr="00646749">
        <w:rPr>
          <w:szCs w:val="14"/>
        </w:rPr>
        <w:t xml:space="preserve">with </w:t>
      </w:r>
      <w:r w:rsidR="00C97557">
        <w:rPr>
          <w:szCs w:val="14"/>
        </w:rPr>
        <w:t xml:space="preserve">them </w:t>
      </w:r>
      <w:r w:rsidRPr="00646749">
        <w:rPr>
          <w:szCs w:val="14"/>
        </w:rPr>
        <w:t>at all times</w:t>
      </w:r>
      <w:proofErr w:type="gramEnd"/>
    </w:p>
    <w:p w14:paraId="7B4BD998" w14:textId="358256AE" w:rsidR="008934B1" w:rsidRPr="00646749" w:rsidRDefault="00807D69" w:rsidP="006E2691">
      <w:pPr>
        <w:pStyle w:val="Bullet1"/>
        <w:numPr>
          <w:ilvl w:val="0"/>
          <w:numId w:val="9"/>
        </w:numPr>
        <w:rPr>
          <w:szCs w:val="14"/>
        </w:rPr>
      </w:pPr>
      <w:r>
        <w:rPr>
          <w:szCs w:val="14"/>
        </w:rPr>
        <w:t xml:space="preserve">You will notify </w:t>
      </w:r>
      <w:r w:rsidR="008934B1" w:rsidRPr="00646749">
        <w:rPr>
          <w:szCs w:val="14"/>
        </w:rPr>
        <w:t>IED immediately upon cancellation or change to the</w:t>
      </w:r>
      <w:r w:rsidR="00CE4FF9" w:rsidRPr="00646749">
        <w:rPr>
          <w:szCs w:val="14"/>
        </w:rPr>
        <w:t xml:space="preserve"> student</w:t>
      </w:r>
      <w:r w:rsidR="008934B1" w:rsidRPr="00646749">
        <w:rPr>
          <w:szCs w:val="14"/>
        </w:rPr>
        <w:t>’s visa status</w:t>
      </w:r>
    </w:p>
    <w:p w14:paraId="7B51AE03" w14:textId="21F5BFB1" w:rsidR="00801010" w:rsidRPr="00646749" w:rsidRDefault="00855A11" w:rsidP="006E2691">
      <w:pPr>
        <w:pStyle w:val="Bullet1"/>
        <w:numPr>
          <w:ilvl w:val="0"/>
          <w:numId w:val="9"/>
        </w:numPr>
        <w:rPr>
          <w:szCs w:val="14"/>
        </w:rPr>
      </w:pPr>
      <w:r>
        <w:rPr>
          <w:szCs w:val="14"/>
        </w:rPr>
        <w:t xml:space="preserve">You will ensure </w:t>
      </w:r>
      <w:r w:rsidR="008934B1" w:rsidRPr="00646749">
        <w:rPr>
          <w:szCs w:val="14"/>
        </w:rPr>
        <w:t>the student has valid health insurance for the duration of their visa</w:t>
      </w:r>
    </w:p>
    <w:p w14:paraId="078DAA6B" w14:textId="4FE07763" w:rsidR="00801010" w:rsidRDefault="00CE4FF9" w:rsidP="006E2691">
      <w:pPr>
        <w:pStyle w:val="Bullet1"/>
        <w:numPr>
          <w:ilvl w:val="0"/>
          <w:numId w:val="9"/>
        </w:numPr>
        <w:rPr>
          <w:szCs w:val="14"/>
        </w:rPr>
      </w:pPr>
      <w:r w:rsidRPr="00646749">
        <w:rPr>
          <w:szCs w:val="14"/>
        </w:rPr>
        <w:t>You</w:t>
      </w:r>
      <w:r w:rsidR="00801010" w:rsidRPr="00646749">
        <w:rPr>
          <w:szCs w:val="14"/>
        </w:rPr>
        <w:t xml:space="preserve"> </w:t>
      </w:r>
      <w:r w:rsidR="00855A11">
        <w:rPr>
          <w:szCs w:val="14"/>
        </w:rPr>
        <w:t xml:space="preserve">will </w:t>
      </w:r>
      <w:r w:rsidR="00801010" w:rsidRPr="00646749">
        <w:rPr>
          <w:szCs w:val="14"/>
        </w:rPr>
        <w:t xml:space="preserve">retain a copy of the </w:t>
      </w:r>
      <w:r w:rsidRPr="00646749">
        <w:rPr>
          <w:szCs w:val="14"/>
        </w:rPr>
        <w:t>A</w:t>
      </w:r>
      <w:r w:rsidR="00801010" w:rsidRPr="00646749">
        <w:rPr>
          <w:szCs w:val="14"/>
        </w:rPr>
        <w:t xml:space="preserve">greement as supplied by </w:t>
      </w:r>
      <w:r w:rsidR="009570C6">
        <w:rPr>
          <w:szCs w:val="14"/>
        </w:rPr>
        <w:t>the Department</w:t>
      </w:r>
      <w:r w:rsidR="00801010" w:rsidRPr="00646749">
        <w:rPr>
          <w:szCs w:val="14"/>
        </w:rPr>
        <w:t xml:space="preserve"> and receipts of any payments of tuition fees or non-tuition fees</w:t>
      </w:r>
    </w:p>
    <w:p w14:paraId="60CF9220" w14:textId="772E8731" w:rsidR="000F5F28" w:rsidRPr="00646749" w:rsidRDefault="00F70A55" w:rsidP="00F70A55">
      <w:pPr>
        <w:pStyle w:val="Bullet1"/>
        <w:numPr>
          <w:ilvl w:val="0"/>
          <w:numId w:val="9"/>
        </w:numPr>
        <w:ind w:left="357" w:hanging="357"/>
        <w:rPr>
          <w:szCs w:val="14"/>
        </w:rPr>
      </w:pPr>
      <w:r>
        <w:rPr>
          <w:szCs w:val="14"/>
        </w:rPr>
        <w:t>You acknowledge f</w:t>
      </w:r>
      <w:r w:rsidR="000F5F28" w:rsidRPr="00646749">
        <w:rPr>
          <w:szCs w:val="14"/>
        </w:rPr>
        <w:t xml:space="preserve">ailure to meet these responsibilities may </w:t>
      </w:r>
      <w:r w:rsidR="00766E93" w:rsidRPr="00646749">
        <w:rPr>
          <w:szCs w:val="14"/>
        </w:rPr>
        <w:t xml:space="preserve">result in the student’s enrolment being cancelled </w:t>
      </w:r>
      <w:r w:rsidR="000F5F28" w:rsidRPr="00646749">
        <w:rPr>
          <w:szCs w:val="14"/>
        </w:rPr>
        <w:t>and</w:t>
      </w:r>
      <w:r w:rsidR="009C2C60">
        <w:rPr>
          <w:szCs w:val="14"/>
        </w:rPr>
        <w:t xml:space="preserve"> could impact </w:t>
      </w:r>
      <w:r w:rsidR="000F5F28" w:rsidRPr="00646749">
        <w:rPr>
          <w:szCs w:val="14"/>
        </w:rPr>
        <w:t>the student’s visa.</w:t>
      </w:r>
    </w:p>
    <w:p w14:paraId="1625CBDD" w14:textId="104FDC98" w:rsidR="00A81B3D" w:rsidRPr="00646749" w:rsidRDefault="00A81B3D" w:rsidP="005859FE">
      <w:pPr>
        <w:pStyle w:val="WAHeading2"/>
        <w:keepNext/>
        <w:rPr>
          <w:rFonts w:eastAsia="Calibri"/>
          <w:szCs w:val="18"/>
        </w:rPr>
      </w:pPr>
      <w:r w:rsidRPr="00646749">
        <w:lastRenderedPageBreak/>
        <w:t xml:space="preserve">Student </w:t>
      </w:r>
      <w:r w:rsidR="00662023">
        <w:t>b</w:t>
      </w:r>
      <w:r w:rsidRPr="00646749">
        <w:t>ehaviour</w:t>
      </w:r>
    </w:p>
    <w:p w14:paraId="430AA8E3" w14:textId="0FB98464" w:rsidR="00A81B3D" w:rsidRPr="00646749" w:rsidRDefault="00D07B29" w:rsidP="005859FE">
      <w:pPr>
        <w:pStyle w:val="Bullet1"/>
        <w:keepNext/>
        <w:numPr>
          <w:ilvl w:val="0"/>
          <w:numId w:val="9"/>
        </w:numPr>
        <w:rPr>
          <w:szCs w:val="14"/>
        </w:rPr>
      </w:pPr>
      <w:r w:rsidRPr="00646749">
        <w:rPr>
          <w:szCs w:val="14"/>
        </w:rPr>
        <w:t xml:space="preserve">Students are expected to behave according to their school’s </w:t>
      </w:r>
      <w:r w:rsidR="00546A54" w:rsidRPr="00646749">
        <w:rPr>
          <w:szCs w:val="14"/>
        </w:rPr>
        <w:t xml:space="preserve">policies, rules and </w:t>
      </w:r>
      <w:r w:rsidRPr="00646749">
        <w:rPr>
          <w:szCs w:val="14"/>
        </w:rPr>
        <w:t>Student Code of Conduct</w:t>
      </w:r>
    </w:p>
    <w:p w14:paraId="0AFDF0DF" w14:textId="433C4913" w:rsidR="00A81B3D" w:rsidRPr="00646749" w:rsidRDefault="00A81B3D" w:rsidP="005859FE">
      <w:pPr>
        <w:pStyle w:val="Bullet1"/>
        <w:keepNext/>
        <w:numPr>
          <w:ilvl w:val="0"/>
          <w:numId w:val="9"/>
        </w:numPr>
        <w:rPr>
          <w:szCs w:val="14"/>
        </w:rPr>
      </w:pPr>
      <w:r w:rsidRPr="00646749">
        <w:rPr>
          <w:szCs w:val="14"/>
        </w:rPr>
        <w:t xml:space="preserve">Students must be aware of their </w:t>
      </w:r>
      <w:r w:rsidR="00E33BCE">
        <w:rPr>
          <w:szCs w:val="14"/>
        </w:rPr>
        <w:t>Australian</w:t>
      </w:r>
      <w:r w:rsidR="00E33BCE" w:rsidRPr="00646749">
        <w:rPr>
          <w:szCs w:val="14"/>
        </w:rPr>
        <w:t xml:space="preserve"> </w:t>
      </w:r>
      <w:r w:rsidRPr="00646749">
        <w:rPr>
          <w:szCs w:val="14"/>
        </w:rPr>
        <w:t xml:space="preserve">visa conditions </w:t>
      </w:r>
      <w:r w:rsidR="00E33BCE">
        <w:rPr>
          <w:szCs w:val="14"/>
        </w:rPr>
        <w:t>and</w:t>
      </w:r>
      <w:r w:rsidR="00E33BCE" w:rsidRPr="00646749">
        <w:rPr>
          <w:szCs w:val="14"/>
        </w:rPr>
        <w:t xml:space="preserve"> </w:t>
      </w:r>
      <w:r w:rsidRPr="00646749">
        <w:rPr>
          <w:szCs w:val="14"/>
        </w:rPr>
        <w:t xml:space="preserve">ensure that they </w:t>
      </w:r>
      <w:proofErr w:type="gramStart"/>
      <w:r w:rsidR="00E33BCE">
        <w:rPr>
          <w:szCs w:val="14"/>
        </w:rPr>
        <w:t>comply</w:t>
      </w:r>
      <w:r w:rsidRPr="00646749">
        <w:rPr>
          <w:szCs w:val="14"/>
        </w:rPr>
        <w:t xml:space="preserve"> with </w:t>
      </w:r>
      <w:r w:rsidR="00E33BCE">
        <w:rPr>
          <w:szCs w:val="14"/>
        </w:rPr>
        <w:t xml:space="preserve">them </w:t>
      </w:r>
      <w:r w:rsidRPr="00646749">
        <w:rPr>
          <w:szCs w:val="14"/>
        </w:rPr>
        <w:t>at all times</w:t>
      </w:r>
      <w:proofErr w:type="gramEnd"/>
    </w:p>
    <w:p w14:paraId="4B0E5DC6" w14:textId="7296CAFF" w:rsidR="00A81B3D" w:rsidRPr="00646749" w:rsidRDefault="00FC5220" w:rsidP="005859FE">
      <w:pPr>
        <w:pStyle w:val="Bullet1"/>
        <w:keepNext/>
        <w:numPr>
          <w:ilvl w:val="0"/>
          <w:numId w:val="9"/>
        </w:numPr>
        <w:rPr>
          <w:szCs w:val="14"/>
        </w:rPr>
      </w:pPr>
      <w:r w:rsidRPr="00646749">
        <w:rPr>
          <w:szCs w:val="14"/>
        </w:rPr>
        <w:t>S</w:t>
      </w:r>
      <w:r w:rsidR="00A81B3D" w:rsidRPr="00646749">
        <w:rPr>
          <w:szCs w:val="14"/>
        </w:rPr>
        <w:t xml:space="preserve">tudents </w:t>
      </w:r>
      <w:r w:rsidRPr="00646749">
        <w:rPr>
          <w:szCs w:val="14"/>
        </w:rPr>
        <w:t xml:space="preserve">must </w:t>
      </w:r>
      <w:r w:rsidR="00A81B3D" w:rsidRPr="00646749">
        <w:rPr>
          <w:szCs w:val="14"/>
        </w:rPr>
        <w:t>avoid</w:t>
      </w:r>
      <w:r w:rsidRPr="00646749">
        <w:rPr>
          <w:szCs w:val="14"/>
        </w:rPr>
        <w:t xml:space="preserve"> participating in</w:t>
      </w:r>
      <w:r w:rsidR="00A81B3D" w:rsidRPr="00646749">
        <w:rPr>
          <w:szCs w:val="14"/>
        </w:rPr>
        <w:t xml:space="preserve"> activities that endanger their safety, the safety of others</w:t>
      </w:r>
      <w:r w:rsidRPr="00646749">
        <w:rPr>
          <w:szCs w:val="14"/>
        </w:rPr>
        <w:t>,</w:t>
      </w:r>
      <w:r w:rsidR="00A81B3D" w:rsidRPr="00646749">
        <w:rPr>
          <w:szCs w:val="14"/>
        </w:rPr>
        <w:t xml:space="preserve"> or </w:t>
      </w:r>
      <w:r w:rsidRPr="00646749">
        <w:rPr>
          <w:szCs w:val="14"/>
        </w:rPr>
        <w:t>are</w:t>
      </w:r>
      <w:r w:rsidR="00A81B3D" w:rsidRPr="00646749">
        <w:rPr>
          <w:szCs w:val="14"/>
        </w:rPr>
        <w:t xml:space="preserve"> </w:t>
      </w:r>
      <w:r w:rsidRPr="00646749">
        <w:rPr>
          <w:szCs w:val="14"/>
        </w:rPr>
        <w:t>unlawful</w:t>
      </w:r>
    </w:p>
    <w:p w14:paraId="3461D7B7" w14:textId="39F9F7FF" w:rsidR="00A81B3D" w:rsidRPr="00646749" w:rsidRDefault="00A81B3D" w:rsidP="006E2691">
      <w:pPr>
        <w:pStyle w:val="Bullet1"/>
        <w:numPr>
          <w:ilvl w:val="0"/>
          <w:numId w:val="9"/>
        </w:numPr>
        <w:rPr>
          <w:szCs w:val="14"/>
        </w:rPr>
      </w:pPr>
      <w:r w:rsidRPr="00646749">
        <w:rPr>
          <w:szCs w:val="14"/>
        </w:rPr>
        <w:t xml:space="preserve">When a student does not fulfil the requirements </w:t>
      </w:r>
      <w:r w:rsidR="00546A54" w:rsidRPr="00646749">
        <w:rPr>
          <w:szCs w:val="14"/>
        </w:rPr>
        <w:t xml:space="preserve">of the ISP and </w:t>
      </w:r>
      <w:r w:rsidR="00D07B29" w:rsidRPr="00646749">
        <w:rPr>
          <w:szCs w:val="14"/>
        </w:rPr>
        <w:t xml:space="preserve">the </w:t>
      </w:r>
      <w:r w:rsidRPr="00646749">
        <w:rPr>
          <w:szCs w:val="14"/>
        </w:rPr>
        <w:t xml:space="preserve">school’s policies and rules and/or the student </w:t>
      </w:r>
      <w:proofErr w:type="gramStart"/>
      <w:r w:rsidRPr="00646749">
        <w:rPr>
          <w:szCs w:val="14"/>
        </w:rPr>
        <w:t>enters into</w:t>
      </w:r>
      <w:proofErr w:type="gramEnd"/>
      <w:r w:rsidRPr="00646749">
        <w:rPr>
          <w:szCs w:val="14"/>
        </w:rPr>
        <w:t xml:space="preserve"> activities that are unsafe, a student’s enrolment may be suspended or cancelled</w:t>
      </w:r>
      <w:r w:rsidR="00000D52" w:rsidRPr="00646749">
        <w:rPr>
          <w:szCs w:val="14"/>
        </w:rPr>
        <w:t xml:space="preserve"> </w:t>
      </w:r>
      <w:r w:rsidR="00000D52" w:rsidRPr="00A465E6">
        <w:rPr>
          <w:szCs w:val="14"/>
        </w:rPr>
        <w:t xml:space="preserve">in accordance with </w:t>
      </w:r>
      <w:r w:rsidR="00DB178E" w:rsidRPr="00A465E6">
        <w:rPr>
          <w:szCs w:val="14"/>
        </w:rPr>
        <w:t>the Department’</w:t>
      </w:r>
      <w:r w:rsidR="00743476" w:rsidRPr="00A465E6">
        <w:rPr>
          <w:szCs w:val="14"/>
        </w:rPr>
        <w:t>s</w:t>
      </w:r>
      <w:r w:rsidR="006C6269" w:rsidRPr="00A465E6">
        <w:rPr>
          <w:szCs w:val="14"/>
        </w:rPr>
        <w:t xml:space="preserve"> </w:t>
      </w:r>
      <w:r w:rsidR="00A465E6">
        <w:rPr>
          <w:szCs w:val="14"/>
        </w:rPr>
        <w:t xml:space="preserve">guidelines and procedures for suspensions and expulsions </w:t>
      </w:r>
      <w:r w:rsidRPr="00646749">
        <w:rPr>
          <w:szCs w:val="14"/>
        </w:rPr>
        <w:t>with no refund payable for the student’s current semester</w:t>
      </w:r>
    </w:p>
    <w:p w14:paraId="39C04B93" w14:textId="34DC993F" w:rsidR="00E12A04" w:rsidRPr="00646749" w:rsidRDefault="00E12A04" w:rsidP="006E2691">
      <w:pPr>
        <w:pStyle w:val="Bullet1"/>
        <w:numPr>
          <w:ilvl w:val="0"/>
          <w:numId w:val="9"/>
        </w:numPr>
        <w:rPr>
          <w:szCs w:val="14"/>
        </w:rPr>
      </w:pPr>
      <w:r w:rsidRPr="00646749">
        <w:rPr>
          <w:szCs w:val="14"/>
        </w:rPr>
        <w:t xml:space="preserve">Students </w:t>
      </w:r>
      <w:r w:rsidR="00CE4FF9" w:rsidRPr="00646749">
        <w:rPr>
          <w:szCs w:val="14"/>
        </w:rPr>
        <w:t>agree that</w:t>
      </w:r>
      <w:r w:rsidRPr="00646749">
        <w:rPr>
          <w:szCs w:val="14"/>
        </w:rPr>
        <w:t xml:space="preserve"> they</w:t>
      </w:r>
      <w:r w:rsidR="00CE4FF9" w:rsidRPr="00646749">
        <w:rPr>
          <w:szCs w:val="14"/>
        </w:rPr>
        <w:t xml:space="preserve"> will</w:t>
      </w:r>
      <w:r w:rsidRPr="00646749">
        <w:rPr>
          <w:szCs w:val="14"/>
        </w:rPr>
        <w:t>:</w:t>
      </w:r>
    </w:p>
    <w:p w14:paraId="36E25887" w14:textId="7C40322C" w:rsidR="00A81B3D" w:rsidRPr="00646749" w:rsidRDefault="00E068E1" w:rsidP="006E2691">
      <w:pPr>
        <w:pStyle w:val="Bullet2"/>
        <w:numPr>
          <w:ilvl w:val="0"/>
          <w:numId w:val="8"/>
        </w:numPr>
        <w:ind w:left="714" w:hanging="357"/>
        <w:contextualSpacing/>
        <w:rPr>
          <w:szCs w:val="14"/>
        </w:rPr>
      </w:pPr>
      <w:r>
        <w:rPr>
          <w:szCs w:val="14"/>
        </w:rPr>
        <w:t>c</w:t>
      </w:r>
      <w:r w:rsidR="00CE4FF9" w:rsidRPr="00646749">
        <w:rPr>
          <w:szCs w:val="14"/>
        </w:rPr>
        <w:t>omply with</w:t>
      </w:r>
      <w:r w:rsidR="00A81B3D" w:rsidRPr="00646749">
        <w:rPr>
          <w:szCs w:val="14"/>
        </w:rPr>
        <w:t xml:space="preserve"> their school’s welfare</w:t>
      </w:r>
      <w:r w:rsidR="003C04A1" w:rsidRPr="00646749">
        <w:rPr>
          <w:szCs w:val="14"/>
        </w:rPr>
        <w:t xml:space="preserve"> and</w:t>
      </w:r>
      <w:r w:rsidR="00A81B3D" w:rsidRPr="00646749">
        <w:rPr>
          <w:szCs w:val="14"/>
        </w:rPr>
        <w:t xml:space="preserve"> behaviour </w:t>
      </w:r>
      <w:r w:rsidR="003C04A1" w:rsidRPr="00646749">
        <w:rPr>
          <w:szCs w:val="14"/>
        </w:rPr>
        <w:t>policies</w:t>
      </w:r>
    </w:p>
    <w:p w14:paraId="36B0E024" w14:textId="0952BAF1" w:rsidR="00A81B3D" w:rsidRPr="00646749" w:rsidRDefault="00E068E1" w:rsidP="006E2691">
      <w:pPr>
        <w:pStyle w:val="Bullet2"/>
        <w:numPr>
          <w:ilvl w:val="0"/>
          <w:numId w:val="8"/>
        </w:numPr>
        <w:ind w:left="714" w:hanging="357"/>
        <w:contextualSpacing/>
        <w:rPr>
          <w:szCs w:val="14"/>
        </w:rPr>
      </w:pPr>
      <w:r>
        <w:rPr>
          <w:szCs w:val="14"/>
        </w:rPr>
        <w:t>c</w:t>
      </w:r>
      <w:r w:rsidR="00A81B3D" w:rsidRPr="00646749">
        <w:rPr>
          <w:szCs w:val="14"/>
        </w:rPr>
        <w:t>omply with all visa conditions</w:t>
      </w:r>
    </w:p>
    <w:p w14:paraId="0019B248" w14:textId="45DA7875" w:rsidR="00BB4B2B" w:rsidRDefault="00A81B3D" w:rsidP="006E2691">
      <w:pPr>
        <w:pStyle w:val="Bullet2"/>
        <w:numPr>
          <w:ilvl w:val="0"/>
          <w:numId w:val="8"/>
        </w:numPr>
        <w:ind w:left="714" w:hanging="357"/>
        <w:contextualSpacing/>
        <w:rPr>
          <w:szCs w:val="14"/>
        </w:rPr>
      </w:pPr>
      <w:r w:rsidRPr="00646749">
        <w:rPr>
          <w:szCs w:val="14"/>
        </w:rPr>
        <w:t>not engage in any activity that may endanger their own safety or the safety of any other person</w:t>
      </w:r>
      <w:r w:rsidR="003C04A1" w:rsidRPr="00646749">
        <w:rPr>
          <w:szCs w:val="14"/>
        </w:rPr>
        <w:t>, or that are unlawful</w:t>
      </w:r>
      <w:r w:rsidR="00971736" w:rsidRPr="00646749">
        <w:rPr>
          <w:szCs w:val="14"/>
        </w:rPr>
        <w:t>.</w:t>
      </w:r>
    </w:p>
    <w:p w14:paraId="4DA73650" w14:textId="77777777" w:rsidR="00183E7C" w:rsidRPr="00A0484B" w:rsidRDefault="00183E7C" w:rsidP="00183E7C">
      <w:pPr>
        <w:pStyle w:val="Bullet2"/>
        <w:contextualSpacing/>
        <w:rPr>
          <w:szCs w:val="14"/>
        </w:rPr>
      </w:pPr>
    </w:p>
    <w:tbl>
      <w:tblPr>
        <w:tblW w:w="5000" w:type="pct"/>
        <w:tblBorders>
          <w:top w:val="single" w:sz="8" w:space="0" w:color="002060"/>
          <w:left w:val="single" w:sz="8" w:space="0" w:color="002060"/>
          <w:bottom w:val="single" w:sz="4" w:space="0" w:color="002060"/>
          <w:right w:val="single" w:sz="8" w:space="0" w:color="002060"/>
        </w:tblBorders>
        <w:shd w:val="clear" w:color="auto" w:fill="002060"/>
        <w:tblLook w:val="04A0" w:firstRow="1" w:lastRow="0" w:firstColumn="1" w:lastColumn="0" w:noHBand="0" w:noVBand="1"/>
      </w:tblPr>
      <w:tblGrid>
        <w:gridCol w:w="10446"/>
      </w:tblGrid>
      <w:tr w:rsidR="00444B82" w:rsidRPr="00646749" w14:paraId="4E1C524C" w14:textId="77777777" w:rsidTr="008C6716">
        <w:trPr>
          <w:cantSplit/>
        </w:trPr>
        <w:tc>
          <w:tcPr>
            <w:tcW w:w="5000" w:type="pct"/>
            <w:shd w:val="clear" w:color="auto" w:fill="002060"/>
            <w:vAlign w:val="center"/>
          </w:tcPr>
          <w:p w14:paraId="2857DF40" w14:textId="77777777" w:rsidR="00444B82" w:rsidRPr="00646749" w:rsidRDefault="00444B82" w:rsidP="004875A3">
            <w:pPr>
              <w:keepNext/>
              <w:spacing w:before="60" w:after="60"/>
              <w:jc w:val="center"/>
              <w:rPr>
                <w:rFonts w:ascii="Arial" w:hAnsi="Arial"/>
                <w:b/>
                <w:color w:val="FFFFFF"/>
                <w:sz w:val="18"/>
                <w:szCs w:val="20"/>
              </w:rPr>
            </w:pPr>
            <w:bookmarkStart w:id="13" w:name="ComplaintsAppeals"/>
            <w:r w:rsidRPr="00646749">
              <w:rPr>
                <w:rFonts w:ascii="Arial" w:hAnsi="Arial"/>
                <w:b/>
                <w:color w:val="FFFFFF"/>
                <w:sz w:val="18"/>
                <w:szCs w:val="20"/>
              </w:rPr>
              <w:t>Complaints and Appeals</w:t>
            </w:r>
            <w:bookmarkEnd w:id="13"/>
          </w:p>
        </w:tc>
      </w:tr>
    </w:tbl>
    <w:p w14:paraId="2F8E025B" w14:textId="77777777" w:rsidR="0011665E" w:rsidRPr="00646749" w:rsidRDefault="0011665E" w:rsidP="00847E72">
      <w:pPr>
        <w:pStyle w:val="WAHeading2"/>
      </w:pPr>
      <w:r w:rsidRPr="00646749">
        <w:t>Overview</w:t>
      </w:r>
    </w:p>
    <w:p w14:paraId="0AF12C9B" w14:textId="54931011" w:rsidR="00D07CAB" w:rsidRPr="006C3824" w:rsidRDefault="00D07CAB" w:rsidP="006C3824">
      <w:pPr>
        <w:pStyle w:val="Bullet1"/>
        <w:numPr>
          <w:ilvl w:val="0"/>
          <w:numId w:val="6"/>
        </w:numPr>
        <w:rPr>
          <w:szCs w:val="14"/>
        </w:rPr>
      </w:pPr>
      <w:r w:rsidRPr="00646749">
        <w:rPr>
          <w:szCs w:val="14"/>
        </w:rPr>
        <w:t xml:space="preserve">The </w:t>
      </w:r>
      <w:hyperlink r:id="rId33" w:history="1">
        <w:r w:rsidRPr="00646749">
          <w:rPr>
            <w:rStyle w:val="Hyperlink"/>
            <w:bCs/>
            <w:iCs/>
            <w:szCs w:val="14"/>
          </w:rPr>
          <w:t>ISP Complaints and Appeals Policy</w:t>
        </w:r>
      </w:hyperlink>
      <w:r w:rsidRPr="00646749">
        <w:rPr>
          <w:bCs/>
          <w:iCs/>
          <w:szCs w:val="14"/>
        </w:rPr>
        <w:t xml:space="preserve"> </w:t>
      </w:r>
      <w:r w:rsidR="0024620C">
        <w:rPr>
          <w:szCs w:val="14"/>
        </w:rPr>
        <w:t>p</w:t>
      </w:r>
      <w:r w:rsidR="006C3824">
        <w:rPr>
          <w:szCs w:val="14"/>
        </w:rPr>
        <w:t>rovides guidance to</w:t>
      </w:r>
      <w:r w:rsidRPr="00646749">
        <w:rPr>
          <w:szCs w:val="14"/>
        </w:rPr>
        <w:t xml:space="preserve"> </w:t>
      </w:r>
      <w:r w:rsidR="004B2C3D" w:rsidRPr="00646749">
        <w:rPr>
          <w:szCs w:val="14"/>
        </w:rPr>
        <w:t xml:space="preserve">You, the student, school </w:t>
      </w:r>
      <w:r w:rsidRPr="00646749">
        <w:rPr>
          <w:szCs w:val="14"/>
        </w:rPr>
        <w:t xml:space="preserve">staff, agents and schools </w:t>
      </w:r>
      <w:bookmarkStart w:id="14" w:name="_Hlk136860459"/>
      <w:r w:rsidR="006C3824">
        <w:rPr>
          <w:szCs w:val="14"/>
        </w:rPr>
        <w:t>about the ISP</w:t>
      </w:r>
      <w:r w:rsidRPr="00646749">
        <w:rPr>
          <w:szCs w:val="14"/>
        </w:rPr>
        <w:t xml:space="preserve"> complaint</w:t>
      </w:r>
      <w:r w:rsidR="006C3824">
        <w:rPr>
          <w:szCs w:val="14"/>
        </w:rPr>
        <w:t>s</w:t>
      </w:r>
      <w:r w:rsidRPr="00646749">
        <w:rPr>
          <w:szCs w:val="14"/>
        </w:rPr>
        <w:t xml:space="preserve"> </w:t>
      </w:r>
      <w:r w:rsidR="006C3824">
        <w:rPr>
          <w:szCs w:val="14"/>
        </w:rPr>
        <w:t>and</w:t>
      </w:r>
      <w:r w:rsidRPr="00646749">
        <w:rPr>
          <w:szCs w:val="14"/>
        </w:rPr>
        <w:t xml:space="preserve"> appeal</w:t>
      </w:r>
      <w:r w:rsidR="006C3824">
        <w:rPr>
          <w:szCs w:val="14"/>
        </w:rPr>
        <w:t xml:space="preserve">s process and ensures that formal complaints and appeals relating to the ISP are addressed in a </w:t>
      </w:r>
      <w:r w:rsidRPr="006C3824">
        <w:rPr>
          <w:szCs w:val="14"/>
        </w:rPr>
        <w:t>fair</w:t>
      </w:r>
      <w:r w:rsidR="006C3824">
        <w:rPr>
          <w:szCs w:val="14"/>
        </w:rPr>
        <w:t xml:space="preserve">, </w:t>
      </w:r>
      <w:r w:rsidR="003E1FD7">
        <w:rPr>
          <w:szCs w:val="14"/>
        </w:rPr>
        <w:t xml:space="preserve">confidential, </w:t>
      </w:r>
      <w:r w:rsidR="006C3824">
        <w:rPr>
          <w:szCs w:val="14"/>
        </w:rPr>
        <w:t>transparent and</w:t>
      </w:r>
      <w:r w:rsidRPr="006C3824">
        <w:rPr>
          <w:szCs w:val="14"/>
        </w:rPr>
        <w:t xml:space="preserve"> </w:t>
      </w:r>
      <w:r w:rsidR="006C3824">
        <w:rPr>
          <w:szCs w:val="14"/>
        </w:rPr>
        <w:t>compliant manner</w:t>
      </w:r>
      <w:r w:rsidRPr="006C3824">
        <w:rPr>
          <w:szCs w:val="14"/>
        </w:rPr>
        <w:t>.</w:t>
      </w:r>
      <w:bookmarkEnd w:id="14"/>
    </w:p>
    <w:p w14:paraId="6148EB22" w14:textId="77777777" w:rsidR="002C5E45" w:rsidRPr="00646749" w:rsidRDefault="002C5E45" w:rsidP="006E2691">
      <w:pPr>
        <w:pStyle w:val="Bullet1"/>
        <w:numPr>
          <w:ilvl w:val="0"/>
          <w:numId w:val="6"/>
        </w:numPr>
        <w:rPr>
          <w:szCs w:val="14"/>
        </w:rPr>
      </w:pPr>
      <w:r w:rsidRPr="00646749">
        <w:rPr>
          <w:szCs w:val="14"/>
        </w:rPr>
        <w:t>Complainants are encouraged to resolve the matter informally in the first instance.</w:t>
      </w:r>
    </w:p>
    <w:p w14:paraId="4571535D" w14:textId="4F054DB9" w:rsidR="00444B82" w:rsidRPr="00646749" w:rsidRDefault="00D07CAB" w:rsidP="006E2691">
      <w:pPr>
        <w:pStyle w:val="Bullet1"/>
        <w:numPr>
          <w:ilvl w:val="0"/>
          <w:numId w:val="6"/>
        </w:numPr>
        <w:rPr>
          <w:szCs w:val="14"/>
        </w:rPr>
      </w:pPr>
      <w:r w:rsidRPr="00646749">
        <w:rPr>
          <w:szCs w:val="14"/>
        </w:rPr>
        <w:t>The</w:t>
      </w:r>
      <w:r w:rsidR="006C3824">
        <w:rPr>
          <w:szCs w:val="14"/>
        </w:rPr>
        <w:t xml:space="preserve"> Department does not charge</w:t>
      </w:r>
      <w:r w:rsidRPr="00646749">
        <w:rPr>
          <w:szCs w:val="14"/>
        </w:rPr>
        <w:t xml:space="preserve"> </w:t>
      </w:r>
      <w:r w:rsidR="006C3824">
        <w:rPr>
          <w:szCs w:val="14"/>
        </w:rPr>
        <w:t>a</w:t>
      </w:r>
      <w:r w:rsidRPr="00646749">
        <w:rPr>
          <w:szCs w:val="14"/>
        </w:rPr>
        <w:t xml:space="preserve"> fee to lodge a </w:t>
      </w:r>
      <w:r w:rsidR="002C5E45" w:rsidRPr="00646749">
        <w:rPr>
          <w:szCs w:val="14"/>
        </w:rPr>
        <w:t xml:space="preserve">formal </w:t>
      </w:r>
      <w:r w:rsidRPr="00646749">
        <w:rPr>
          <w:szCs w:val="14"/>
        </w:rPr>
        <w:t xml:space="preserve">complaint or </w:t>
      </w:r>
      <w:r w:rsidR="006C3824">
        <w:rPr>
          <w:szCs w:val="14"/>
        </w:rPr>
        <w:t xml:space="preserve">an </w:t>
      </w:r>
      <w:r w:rsidRPr="00646749">
        <w:rPr>
          <w:szCs w:val="14"/>
        </w:rPr>
        <w:t>appeal</w:t>
      </w:r>
      <w:r w:rsidR="00B82321" w:rsidRPr="00646749">
        <w:rPr>
          <w:szCs w:val="14"/>
        </w:rPr>
        <w:t>.</w:t>
      </w:r>
    </w:p>
    <w:p w14:paraId="2797F2B9" w14:textId="4C12DA08" w:rsidR="00D07CAB" w:rsidRPr="00646749" w:rsidRDefault="00D07CAB" w:rsidP="006E2691">
      <w:pPr>
        <w:pStyle w:val="Bullet1"/>
        <w:numPr>
          <w:ilvl w:val="0"/>
          <w:numId w:val="6"/>
        </w:numPr>
        <w:rPr>
          <w:szCs w:val="14"/>
        </w:rPr>
      </w:pPr>
      <w:r w:rsidRPr="00646749">
        <w:rPr>
          <w:szCs w:val="14"/>
        </w:rPr>
        <w:t xml:space="preserve">The complaints and appeals process will commence within 10 working days of lodgement and all reasonable measures will be taken to finalise </w:t>
      </w:r>
      <w:r w:rsidR="006C3824">
        <w:rPr>
          <w:szCs w:val="14"/>
        </w:rPr>
        <w:t>the</w:t>
      </w:r>
      <w:r w:rsidRPr="00646749">
        <w:rPr>
          <w:szCs w:val="14"/>
        </w:rPr>
        <w:t xml:space="preserve"> outcome as soon as </w:t>
      </w:r>
      <w:r w:rsidR="006C3824">
        <w:rPr>
          <w:szCs w:val="14"/>
        </w:rPr>
        <w:t>practicable</w:t>
      </w:r>
      <w:r w:rsidRPr="00646749">
        <w:rPr>
          <w:szCs w:val="14"/>
        </w:rPr>
        <w:t>.</w:t>
      </w:r>
    </w:p>
    <w:p w14:paraId="0B47782E" w14:textId="0EAAACA1" w:rsidR="00444B82" w:rsidRPr="00646749" w:rsidRDefault="006C3824" w:rsidP="006E2691">
      <w:pPr>
        <w:pStyle w:val="Bullet1"/>
        <w:numPr>
          <w:ilvl w:val="0"/>
          <w:numId w:val="6"/>
        </w:numPr>
        <w:rPr>
          <w:szCs w:val="14"/>
        </w:rPr>
      </w:pPr>
      <w:r>
        <w:rPr>
          <w:szCs w:val="14"/>
        </w:rPr>
        <w:t>The c</w:t>
      </w:r>
      <w:r w:rsidR="002C5E45" w:rsidRPr="00646749">
        <w:rPr>
          <w:szCs w:val="14"/>
        </w:rPr>
        <w:t>omplainant</w:t>
      </w:r>
      <w:r>
        <w:rPr>
          <w:szCs w:val="14"/>
        </w:rPr>
        <w:t xml:space="preserve"> or appellant</w:t>
      </w:r>
      <w:r w:rsidR="002C5E45" w:rsidRPr="00646749">
        <w:rPr>
          <w:szCs w:val="14"/>
        </w:rPr>
        <w:t xml:space="preserve"> </w:t>
      </w:r>
      <w:r w:rsidR="00444B82" w:rsidRPr="00646749">
        <w:rPr>
          <w:szCs w:val="14"/>
        </w:rPr>
        <w:t xml:space="preserve">will be given </w:t>
      </w:r>
      <w:r w:rsidR="002C5E45" w:rsidRPr="00646749">
        <w:rPr>
          <w:szCs w:val="14"/>
        </w:rPr>
        <w:t>an</w:t>
      </w:r>
      <w:r w:rsidR="00444B82" w:rsidRPr="00646749">
        <w:rPr>
          <w:szCs w:val="14"/>
        </w:rPr>
        <w:t xml:space="preserve"> opportunity to present their case </w:t>
      </w:r>
      <w:r w:rsidR="00D07CAB" w:rsidRPr="00646749">
        <w:rPr>
          <w:szCs w:val="14"/>
        </w:rPr>
        <w:t xml:space="preserve">and </w:t>
      </w:r>
      <w:r w:rsidR="0024620C">
        <w:rPr>
          <w:szCs w:val="14"/>
        </w:rPr>
        <w:t>may be assisted by</w:t>
      </w:r>
      <w:r w:rsidR="00D07CAB" w:rsidRPr="00646749">
        <w:rPr>
          <w:szCs w:val="14"/>
        </w:rPr>
        <w:t xml:space="preserve"> a support person, </w:t>
      </w:r>
      <w:proofErr w:type="gramStart"/>
      <w:r w:rsidR="00D07CAB" w:rsidRPr="00646749">
        <w:rPr>
          <w:szCs w:val="14"/>
        </w:rPr>
        <w:t>provided that</w:t>
      </w:r>
      <w:proofErr w:type="gramEnd"/>
      <w:r w:rsidR="00D07CAB" w:rsidRPr="00646749">
        <w:rPr>
          <w:szCs w:val="14"/>
        </w:rPr>
        <w:t xml:space="preserve"> person does not have a conflict of interest</w:t>
      </w:r>
      <w:r w:rsidR="00444B82" w:rsidRPr="00646749">
        <w:rPr>
          <w:szCs w:val="14"/>
        </w:rPr>
        <w:t>.</w:t>
      </w:r>
    </w:p>
    <w:p w14:paraId="4FDA2F70" w14:textId="7DE0C53C" w:rsidR="00444B82" w:rsidRPr="00646749" w:rsidRDefault="0024620C" w:rsidP="006E2691">
      <w:pPr>
        <w:pStyle w:val="Bullet1"/>
        <w:numPr>
          <w:ilvl w:val="0"/>
          <w:numId w:val="6"/>
        </w:numPr>
        <w:rPr>
          <w:szCs w:val="14"/>
        </w:rPr>
      </w:pPr>
      <w:r>
        <w:rPr>
          <w:szCs w:val="14"/>
        </w:rPr>
        <w:t>The Department will provide the complainant or appellant with a</w:t>
      </w:r>
      <w:r w:rsidR="00444B82" w:rsidRPr="00646749">
        <w:rPr>
          <w:szCs w:val="14"/>
        </w:rPr>
        <w:t xml:space="preserve"> written statement of the outcome of </w:t>
      </w:r>
      <w:r>
        <w:rPr>
          <w:szCs w:val="14"/>
        </w:rPr>
        <w:t>the</w:t>
      </w:r>
      <w:r w:rsidR="00444B82" w:rsidRPr="00646749">
        <w:rPr>
          <w:szCs w:val="14"/>
        </w:rPr>
        <w:t xml:space="preserve"> complaint</w:t>
      </w:r>
      <w:r w:rsidR="002C5E45" w:rsidRPr="00646749">
        <w:rPr>
          <w:szCs w:val="14"/>
        </w:rPr>
        <w:t>s</w:t>
      </w:r>
      <w:r w:rsidR="00444B82" w:rsidRPr="00646749">
        <w:rPr>
          <w:szCs w:val="14"/>
        </w:rPr>
        <w:t xml:space="preserve"> or appeal</w:t>
      </w:r>
      <w:r w:rsidR="002C5E45" w:rsidRPr="00646749">
        <w:rPr>
          <w:szCs w:val="14"/>
        </w:rPr>
        <w:t>s</w:t>
      </w:r>
      <w:r w:rsidR="00444B82" w:rsidRPr="00646749">
        <w:rPr>
          <w:szCs w:val="14"/>
        </w:rPr>
        <w:t xml:space="preserve">, including detailed reasons for the outcome, within 10 working days of </w:t>
      </w:r>
      <w:r>
        <w:rPr>
          <w:szCs w:val="14"/>
        </w:rPr>
        <w:t>completion</w:t>
      </w:r>
      <w:r w:rsidR="00444B82" w:rsidRPr="00646749">
        <w:rPr>
          <w:szCs w:val="14"/>
        </w:rPr>
        <w:t>.</w:t>
      </w:r>
    </w:p>
    <w:p w14:paraId="005AB468" w14:textId="54003DD6" w:rsidR="00444B82" w:rsidRPr="00646749" w:rsidRDefault="0024620C" w:rsidP="006E2691">
      <w:pPr>
        <w:pStyle w:val="Bullet1"/>
        <w:numPr>
          <w:ilvl w:val="0"/>
          <w:numId w:val="6"/>
        </w:numPr>
        <w:rPr>
          <w:szCs w:val="14"/>
        </w:rPr>
      </w:pPr>
      <w:bookmarkStart w:id="15" w:name="_Hlk136861869"/>
      <w:r>
        <w:rPr>
          <w:szCs w:val="14"/>
        </w:rPr>
        <w:t>An internal</w:t>
      </w:r>
      <w:r w:rsidR="002C25D9" w:rsidRPr="00646749">
        <w:rPr>
          <w:szCs w:val="14"/>
        </w:rPr>
        <w:t xml:space="preserve"> appeal</w:t>
      </w:r>
      <w:r>
        <w:rPr>
          <w:szCs w:val="14"/>
        </w:rPr>
        <w:t xml:space="preserve"> written statement of the outcome will also inform the appellant of their right to access an external complaints and appeals</w:t>
      </w:r>
      <w:r w:rsidR="002C25D9" w:rsidRPr="00646749">
        <w:rPr>
          <w:szCs w:val="14"/>
        </w:rPr>
        <w:t xml:space="preserve"> process </w:t>
      </w:r>
      <w:r w:rsidRPr="00646749">
        <w:rPr>
          <w:szCs w:val="14"/>
        </w:rPr>
        <w:t xml:space="preserve">at </w:t>
      </w:r>
      <w:r>
        <w:rPr>
          <w:szCs w:val="14"/>
        </w:rPr>
        <w:t xml:space="preserve">minimal or </w:t>
      </w:r>
      <w:r w:rsidRPr="00646749">
        <w:rPr>
          <w:szCs w:val="14"/>
        </w:rPr>
        <w:t xml:space="preserve">no cost </w:t>
      </w:r>
      <w:r>
        <w:rPr>
          <w:szCs w:val="14"/>
        </w:rPr>
        <w:t>with</w:t>
      </w:r>
      <w:r w:rsidR="002C25D9" w:rsidRPr="00646749">
        <w:rPr>
          <w:szCs w:val="14"/>
        </w:rPr>
        <w:t xml:space="preserve"> </w:t>
      </w:r>
      <w:r w:rsidR="00444B82" w:rsidRPr="00646749">
        <w:rPr>
          <w:szCs w:val="14"/>
        </w:rPr>
        <w:t>the Victorian Ombudsman</w:t>
      </w:r>
      <w:r>
        <w:rPr>
          <w:szCs w:val="14"/>
        </w:rPr>
        <w:t xml:space="preserve"> and will include contact </w:t>
      </w:r>
      <w:r w:rsidR="00A9731B" w:rsidRPr="00646749">
        <w:rPr>
          <w:szCs w:val="14"/>
        </w:rPr>
        <w:t>details.</w:t>
      </w:r>
    </w:p>
    <w:bookmarkEnd w:id="15"/>
    <w:p w14:paraId="2EB834EF" w14:textId="1F96AEB9" w:rsidR="0024620C" w:rsidRDefault="0024620C" w:rsidP="0024620C">
      <w:pPr>
        <w:pStyle w:val="Bullet1"/>
        <w:numPr>
          <w:ilvl w:val="0"/>
          <w:numId w:val="6"/>
        </w:numPr>
        <w:rPr>
          <w:szCs w:val="14"/>
        </w:rPr>
      </w:pPr>
      <w:r>
        <w:rPr>
          <w:szCs w:val="14"/>
        </w:rPr>
        <w:t>The Department</w:t>
      </w:r>
      <w:r w:rsidR="00444B82" w:rsidRPr="00646749">
        <w:rPr>
          <w:szCs w:val="14"/>
        </w:rPr>
        <w:t xml:space="preserve"> will comply with a decision or recommendation in favour of the </w:t>
      </w:r>
      <w:r w:rsidR="00343A6E">
        <w:rPr>
          <w:szCs w:val="14"/>
        </w:rPr>
        <w:t>complainant or appellant</w:t>
      </w:r>
      <w:r w:rsidR="00444B82" w:rsidRPr="00646749">
        <w:rPr>
          <w:szCs w:val="14"/>
        </w:rPr>
        <w:t xml:space="preserve"> made </w:t>
      </w:r>
      <w:proofErr w:type="gramStart"/>
      <w:r w:rsidR="00444B82" w:rsidRPr="00646749">
        <w:rPr>
          <w:szCs w:val="14"/>
        </w:rPr>
        <w:t>as a result of</w:t>
      </w:r>
      <w:proofErr w:type="gramEnd"/>
      <w:r w:rsidR="00444B82" w:rsidRPr="00646749">
        <w:rPr>
          <w:szCs w:val="14"/>
        </w:rPr>
        <w:t xml:space="preserve"> an internal or external </w:t>
      </w:r>
      <w:r>
        <w:rPr>
          <w:szCs w:val="14"/>
        </w:rPr>
        <w:t>complaint or appeal</w:t>
      </w:r>
      <w:r w:rsidR="00F314D4">
        <w:rPr>
          <w:szCs w:val="14"/>
        </w:rPr>
        <w:t>.</w:t>
      </w:r>
      <w:r>
        <w:rPr>
          <w:szCs w:val="14"/>
        </w:rPr>
        <w:t xml:space="preserve"> </w:t>
      </w:r>
      <w:r w:rsidR="00F314D4">
        <w:rPr>
          <w:szCs w:val="14"/>
        </w:rPr>
        <w:t>The Department</w:t>
      </w:r>
      <w:r>
        <w:rPr>
          <w:szCs w:val="14"/>
        </w:rPr>
        <w:t xml:space="preserve"> </w:t>
      </w:r>
      <w:r w:rsidR="0036030F" w:rsidRPr="00646749">
        <w:rPr>
          <w:szCs w:val="14"/>
        </w:rPr>
        <w:t xml:space="preserve">will </w:t>
      </w:r>
      <w:r w:rsidRPr="00646749">
        <w:rPr>
          <w:szCs w:val="14"/>
        </w:rPr>
        <w:t xml:space="preserve">immediately </w:t>
      </w:r>
      <w:r w:rsidR="0036030F" w:rsidRPr="00646749">
        <w:rPr>
          <w:szCs w:val="14"/>
        </w:rPr>
        <w:t xml:space="preserve">implement the decision </w:t>
      </w:r>
      <w:r>
        <w:rPr>
          <w:szCs w:val="14"/>
        </w:rPr>
        <w:t xml:space="preserve">or recommendation </w:t>
      </w:r>
      <w:r w:rsidR="0036030F" w:rsidRPr="00646749">
        <w:rPr>
          <w:szCs w:val="14"/>
        </w:rPr>
        <w:t>and</w:t>
      </w:r>
      <w:r>
        <w:rPr>
          <w:szCs w:val="14"/>
        </w:rPr>
        <w:t>/or</w:t>
      </w:r>
      <w:r w:rsidR="0036030F" w:rsidRPr="00646749">
        <w:rPr>
          <w:szCs w:val="14"/>
        </w:rPr>
        <w:t xml:space="preserve"> take </w:t>
      </w:r>
      <w:r>
        <w:rPr>
          <w:szCs w:val="14"/>
        </w:rPr>
        <w:t>the preventative</w:t>
      </w:r>
      <w:r w:rsidR="0036030F" w:rsidRPr="00646749">
        <w:rPr>
          <w:szCs w:val="14"/>
        </w:rPr>
        <w:t xml:space="preserve"> or correction action required</w:t>
      </w:r>
      <w:r>
        <w:rPr>
          <w:szCs w:val="14"/>
        </w:rPr>
        <w:t xml:space="preserve"> by the decision and advise the complainant or appellant of that action</w:t>
      </w:r>
      <w:r w:rsidR="00444B82" w:rsidRPr="00646749">
        <w:rPr>
          <w:szCs w:val="14"/>
        </w:rPr>
        <w:t>.</w:t>
      </w:r>
    </w:p>
    <w:p w14:paraId="0F13948C" w14:textId="4784DCBB" w:rsidR="00343A6E" w:rsidRPr="00343A6E" w:rsidRDefault="00343A6E" w:rsidP="00343A6E">
      <w:pPr>
        <w:pStyle w:val="Bullet1"/>
        <w:numPr>
          <w:ilvl w:val="0"/>
          <w:numId w:val="6"/>
        </w:numPr>
        <w:rPr>
          <w:szCs w:val="14"/>
        </w:rPr>
      </w:pPr>
      <w:r w:rsidRPr="00646749">
        <w:rPr>
          <w:szCs w:val="14"/>
        </w:rPr>
        <w:t xml:space="preserve">This Agreement, and the right to make complaints and seek appeals of decisions and actions under various school and </w:t>
      </w:r>
      <w:r w:rsidRPr="00133347">
        <w:rPr>
          <w:szCs w:val="14"/>
        </w:rPr>
        <w:t xml:space="preserve">Department </w:t>
      </w:r>
      <w:r w:rsidRPr="00646749">
        <w:rPr>
          <w:szCs w:val="14"/>
        </w:rPr>
        <w:t xml:space="preserve">processes, does not affect Your right to </w:t>
      </w:r>
      <w:proofErr w:type="gramStart"/>
      <w:r w:rsidRPr="00646749">
        <w:rPr>
          <w:szCs w:val="14"/>
        </w:rPr>
        <w:t>take action</w:t>
      </w:r>
      <w:proofErr w:type="gramEnd"/>
      <w:r w:rsidRPr="00646749">
        <w:rPr>
          <w:szCs w:val="14"/>
        </w:rPr>
        <w:t xml:space="preserve"> under the Australian Consumer Law if the Australian Consumer Law applies.</w:t>
      </w:r>
    </w:p>
    <w:p w14:paraId="76909A94" w14:textId="0108BC7D" w:rsidR="00444B82" w:rsidRPr="00646749" w:rsidRDefault="00444B82" w:rsidP="00847E72">
      <w:pPr>
        <w:pStyle w:val="WAHeading2"/>
      </w:pPr>
      <w:r w:rsidRPr="00646749">
        <w:t xml:space="preserve">Formal </w:t>
      </w:r>
      <w:r w:rsidR="00662023">
        <w:t>c</w:t>
      </w:r>
      <w:r w:rsidRPr="00646749">
        <w:t>omplaints</w:t>
      </w:r>
    </w:p>
    <w:p w14:paraId="6E38A665" w14:textId="55300A9F" w:rsidR="00444B82" w:rsidRPr="00A02077" w:rsidRDefault="00A02077" w:rsidP="00A02077">
      <w:pPr>
        <w:pStyle w:val="Bullet1"/>
        <w:numPr>
          <w:ilvl w:val="0"/>
          <w:numId w:val="6"/>
        </w:numPr>
        <w:rPr>
          <w:szCs w:val="14"/>
        </w:rPr>
      </w:pPr>
      <w:r>
        <w:rPr>
          <w:szCs w:val="14"/>
        </w:rPr>
        <w:t>Complainants</w:t>
      </w:r>
      <w:r w:rsidR="00444B82" w:rsidRPr="00646749">
        <w:rPr>
          <w:szCs w:val="14"/>
        </w:rPr>
        <w:t xml:space="preserve"> can lodge a formal complaint with </w:t>
      </w:r>
      <w:r>
        <w:rPr>
          <w:szCs w:val="14"/>
        </w:rPr>
        <w:t>the Department</w:t>
      </w:r>
      <w:r w:rsidR="00444B82" w:rsidRPr="00646749">
        <w:rPr>
          <w:szCs w:val="14"/>
        </w:rPr>
        <w:t xml:space="preserve"> </w:t>
      </w:r>
      <w:r w:rsidRPr="00A02077">
        <w:rPr>
          <w:szCs w:val="14"/>
        </w:rPr>
        <w:t xml:space="preserve">using the </w:t>
      </w:r>
      <w:hyperlink r:id="rId34" w:history="1">
        <w:r w:rsidRPr="00A02077">
          <w:rPr>
            <w:rStyle w:val="Hyperlink"/>
            <w:szCs w:val="14"/>
          </w:rPr>
          <w:t>ISP Complaints Form</w:t>
        </w:r>
      </w:hyperlink>
      <w:r>
        <w:rPr>
          <w:szCs w:val="14"/>
        </w:rPr>
        <w:t xml:space="preserve"> i</w:t>
      </w:r>
      <w:r w:rsidR="00444B82" w:rsidRPr="00646749">
        <w:rPr>
          <w:szCs w:val="14"/>
        </w:rPr>
        <w:t xml:space="preserve">f </w:t>
      </w:r>
      <w:r>
        <w:rPr>
          <w:szCs w:val="14"/>
        </w:rPr>
        <w:t>the matter</w:t>
      </w:r>
      <w:r w:rsidR="0011665E" w:rsidRPr="00646749">
        <w:rPr>
          <w:szCs w:val="14"/>
        </w:rPr>
        <w:t xml:space="preserve"> has not </w:t>
      </w:r>
      <w:r w:rsidR="00444B82" w:rsidRPr="00646749">
        <w:rPr>
          <w:szCs w:val="14"/>
        </w:rPr>
        <w:t xml:space="preserve">been </w:t>
      </w:r>
      <w:r w:rsidRPr="00646749">
        <w:rPr>
          <w:szCs w:val="14"/>
        </w:rPr>
        <w:t xml:space="preserve">satisfactorily </w:t>
      </w:r>
      <w:r w:rsidR="0011665E" w:rsidRPr="00646749">
        <w:rPr>
          <w:szCs w:val="14"/>
        </w:rPr>
        <w:t>resolved</w:t>
      </w:r>
      <w:r>
        <w:rPr>
          <w:szCs w:val="14"/>
        </w:rPr>
        <w:t xml:space="preserve"> informally</w:t>
      </w:r>
      <w:r w:rsidR="00444B82" w:rsidRPr="00646749">
        <w:rPr>
          <w:szCs w:val="14"/>
        </w:rPr>
        <w:t>.</w:t>
      </w:r>
    </w:p>
    <w:p w14:paraId="0E54570C" w14:textId="4B4187F5" w:rsidR="00444B82" w:rsidRPr="00646749" w:rsidRDefault="00A02077" w:rsidP="006E2691">
      <w:pPr>
        <w:pStyle w:val="Bullet1"/>
        <w:numPr>
          <w:ilvl w:val="0"/>
          <w:numId w:val="6"/>
        </w:numPr>
        <w:rPr>
          <w:szCs w:val="14"/>
        </w:rPr>
      </w:pPr>
      <w:r>
        <w:rPr>
          <w:szCs w:val="14"/>
        </w:rPr>
        <w:t xml:space="preserve">The completed </w:t>
      </w:r>
      <w:hyperlink r:id="rId35" w:history="1">
        <w:r w:rsidR="00297CD7" w:rsidRPr="00A02077">
          <w:rPr>
            <w:rStyle w:val="Hyperlink"/>
            <w:szCs w:val="14"/>
          </w:rPr>
          <w:t>ISP Complaints Form</w:t>
        </w:r>
      </w:hyperlink>
      <w:r w:rsidR="0011665E" w:rsidRPr="00646749">
        <w:rPr>
          <w:szCs w:val="14"/>
        </w:rPr>
        <w:t xml:space="preserve"> </w:t>
      </w:r>
      <w:r w:rsidR="00444B82" w:rsidRPr="00646749">
        <w:rPr>
          <w:szCs w:val="14"/>
        </w:rPr>
        <w:t xml:space="preserve">should be </w:t>
      </w:r>
      <w:r w:rsidR="00E33C66">
        <w:rPr>
          <w:szCs w:val="14"/>
        </w:rPr>
        <w:t>emailed</w:t>
      </w:r>
      <w:r w:rsidR="00444B82" w:rsidRPr="00646749">
        <w:rPr>
          <w:szCs w:val="14"/>
        </w:rPr>
        <w:t xml:space="preserve"> to</w:t>
      </w:r>
      <w:r w:rsidR="009379B8">
        <w:rPr>
          <w:szCs w:val="14"/>
        </w:rPr>
        <w:t xml:space="preserve"> </w:t>
      </w:r>
      <w:hyperlink r:id="rId36" w:history="1">
        <w:r w:rsidR="009379B8" w:rsidRPr="00124AF3">
          <w:rPr>
            <w:rStyle w:val="Hyperlink"/>
            <w:szCs w:val="14"/>
          </w:rPr>
          <w:t>isp.quality@education.vic.gov.au</w:t>
        </w:r>
      </w:hyperlink>
      <w:r w:rsidR="00444B82" w:rsidRPr="00646749">
        <w:rPr>
          <w:szCs w:val="14"/>
        </w:rPr>
        <w:t xml:space="preserve"> and should clearly </w:t>
      </w:r>
      <w:r>
        <w:rPr>
          <w:szCs w:val="14"/>
        </w:rPr>
        <w:t>outline</w:t>
      </w:r>
      <w:r w:rsidR="0011665E" w:rsidRPr="00646749">
        <w:rPr>
          <w:szCs w:val="14"/>
        </w:rPr>
        <w:t xml:space="preserve"> </w:t>
      </w:r>
      <w:r w:rsidR="00444B82" w:rsidRPr="00646749">
        <w:rPr>
          <w:szCs w:val="14"/>
        </w:rPr>
        <w:t>the student</w:t>
      </w:r>
      <w:r w:rsidR="0011665E" w:rsidRPr="00646749">
        <w:rPr>
          <w:szCs w:val="14"/>
        </w:rPr>
        <w:t>’s</w:t>
      </w:r>
      <w:r w:rsidR="00444B82" w:rsidRPr="00646749">
        <w:rPr>
          <w:szCs w:val="14"/>
        </w:rPr>
        <w:t xml:space="preserve"> name and ID, </w:t>
      </w:r>
      <w:r>
        <w:rPr>
          <w:szCs w:val="14"/>
        </w:rPr>
        <w:t>the reason for</w:t>
      </w:r>
      <w:r w:rsidR="00444B82" w:rsidRPr="00646749">
        <w:rPr>
          <w:szCs w:val="14"/>
        </w:rPr>
        <w:t xml:space="preserve"> the complaint</w:t>
      </w:r>
      <w:r w:rsidR="0011665E" w:rsidRPr="00646749">
        <w:rPr>
          <w:szCs w:val="14"/>
        </w:rPr>
        <w:t xml:space="preserve"> </w:t>
      </w:r>
      <w:r w:rsidR="00444B82" w:rsidRPr="00646749">
        <w:rPr>
          <w:szCs w:val="14"/>
        </w:rPr>
        <w:t xml:space="preserve">and </w:t>
      </w:r>
      <w:r>
        <w:rPr>
          <w:szCs w:val="14"/>
        </w:rPr>
        <w:t xml:space="preserve">what </w:t>
      </w:r>
      <w:r w:rsidR="00444B82" w:rsidRPr="00646749">
        <w:rPr>
          <w:szCs w:val="14"/>
        </w:rPr>
        <w:t>outcome</w:t>
      </w:r>
      <w:r w:rsidR="0011665E" w:rsidRPr="00646749">
        <w:rPr>
          <w:szCs w:val="14"/>
        </w:rPr>
        <w:t xml:space="preserve"> </w:t>
      </w:r>
      <w:r w:rsidR="00444B82" w:rsidRPr="00646749">
        <w:rPr>
          <w:szCs w:val="14"/>
        </w:rPr>
        <w:t>the complainant</w:t>
      </w:r>
      <w:r>
        <w:rPr>
          <w:szCs w:val="14"/>
        </w:rPr>
        <w:t xml:space="preserve"> is seeking</w:t>
      </w:r>
      <w:r w:rsidR="00444B82" w:rsidRPr="00646749">
        <w:rPr>
          <w:szCs w:val="14"/>
        </w:rPr>
        <w:t>.</w:t>
      </w:r>
    </w:p>
    <w:p w14:paraId="549C1FA1" w14:textId="44E64A91" w:rsidR="0011665E" w:rsidRPr="00646749" w:rsidRDefault="0011665E" w:rsidP="006E2691">
      <w:pPr>
        <w:pStyle w:val="Bullet1"/>
        <w:numPr>
          <w:ilvl w:val="0"/>
          <w:numId w:val="6"/>
        </w:numPr>
        <w:rPr>
          <w:szCs w:val="14"/>
        </w:rPr>
      </w:pPr>
      <w:r w:rsidRPr="00646749">
        <w:rPr>
          <w:szCs w:val="14"/>
        </w:rPr>
        <w:t>Formal complaints will be directed to a manager within IED who is best placed to resolve the matter.</w:t>
      </w:r>
      <w:r w:rsidR="00A02077">
        <w:rPr>
          <w:szCs w:val="14"/>
        </w:rPr>
        <w:t xml:space="preserve"> </w:t>
      </w:r>
      <w:bookmarkStart w:id="16" w:name="_Hlk136862768"/>
      <w:r w:rsidR="002553AA">
        <w:t>If the complaint is not related to the ISP</w:t>
      </w:r>
      <w:r w:rsidR="00165E1D" w:rsidRPr="00F55C1B">
        <w:t xml:space="preserve">, </w:t>
      </w:r>
      <w:r w:rsidR="00165E1D">
        <w:t>the Department</w:t>
      </w:r>
      <w:r w:rsidR="00165E1D" w:rsidRPr="00F55C1B">
        <w:t xml:space="preserve"> may </w:t>
      </w:r>
      <w:r w:rsidR="00165E1D">
        <w:t>det</w:t>
      </w:r>
      <w:r w:rsidR="00165E1D" w:rsidRPr="00F55C1B">
        <w:t xml:space="preserve">ermine that the matter is best dealt with </w:t>
      </w:r>
      <w:r w:rsidR="00165E1D">
        <w:t>through</w:t>
      </w:r>
      <w:r w:rsidR="00165E1D" w:rsidRPr="00F55C1B">
        <w:t xml:space="preserve"> the</w:t>
      </w:r>
      <w:r w:rsidR="00165E1D">
        <w:t xml:space="preserve"> </w:t>
      </w:r>
      <w:r w:rsidR="002553AA">
        <w:t>D</w:t>
      </w:r>
      <w:r w:rsidR="00165E1D">
        <w:t>epartment’s</w:t>
      </w:r>
      <w:r w:rsidR="00165E1D" w:rsidRPr="00F55C1B">
        <w:t xml:space="preserve"> </w:t>
      </w:r>
      <w:hyperlink r:id="rId37" w:history="1">
        <w:r w:rsidR="00165E1D">
          <w:rPr>
            <w:rStyle w:val="Hyperlink"/>
          </w:rPr>
          <w:t xml:space="preserve">Parent Complaint Policy </w:t>
        </w:r>
        <w:r w:rsidR="00297CD7">
          <w:rPr>
            <w:rStyle w:val="Hyperlink"/>
          </w:rPr>
          <w:t>–</w:t>
        </w:r>
        <w:r w:rsidR="00165E1D">
          <w:rPr>
            <w:rStyle w:val="Hyperlink"/>
          </w:rPr>
          <w:t xml:space="preserve"> Victorian government schools</w:t>
        </w:r>
      </w:hyperlink>
      <w:r w:rsidR="00165E1D" w:rsidRPr="00F55C1B">
        <w:t xml:space="preserve"> and direct the complainant to this process.</w:t>
      </w:r>
    </w:p>
    <w:bookmarkEnd w:id="16"/>
    <w:p w14:paraId="04764D24" w14:textId="70859F68" w:rsidR="00444B82" w:rsidRPr="00646749" w:rsidRDefault="00444B82" w:rsidP="00847E72">
      <w:pPr>
        <w:pStyle w:val="WAHeading2"/>
      </w:pPr>
      <w:r w:rsidRPr="00646749">
        <w:t xml:space="preserve">Internal </w:t>
      </w:r>
      <w:r w:rsidR="00662023">
        <w:t>a</w:t>
      </w:r>
      <w:r w:rsidRPr="00646749">
        <w:t>ppeals</w:t>
      </w:r>
    </w:p>
    <w:p w14:paraId="497A15E6" w14:textId="638A1A58" w:rsidR="00444B82" w:rsidRPr="00646749" w:rsidRDefault="00444B82" w:rsidP="006E2691">
      <w:pPr>
        <w:pStyle w:val="Bullet1"/>
        <w:numPr>
          <w:ilvl w:val="0"/>
          <w:numId w:val="6"/>
        </w:numPr>
        <w:rPr>
          <w:szCs w:val="14"/>
        </w:rPr>
      </w:pPr>
      <w:r w:rsidRPr="00646749">
        <w:rPr>
          <w:szCs w:val="14"/>
        </w:rPr>
        <w:t xml:space="preserve">Applicants can request an internal appeal if they </w:t>
      </w:r>
      <w:r w:rsidR="00336B4C">
        <w:rPr>
          <w:szCs w:val="14"/>
        </w:rPr>
        <w:t>believe</w:t>
      </w:r>
      <w:r w:rsidR="009E36D3">
        <w:rPr>
          <w:szCs w:val="14"/>
        </w:rPr>
        <w:t xml:space="preserve"> the Department has made</w:t>
      </w:r>
      <w:r w:rsidR="006C356A" w:rsidRPr="00646749">
        <w:rPr>
          <w:szCs w:val="14"/>
        </w:rPr>
        <w:t xml:space="preserve"> an </w:t>
      </w:r>
      <w:r w:rsidRPr="00646749">
        <w:rPr>
          <w:szCs w:val="14"/>
        </w:rPr>
        <w:t xml:space="preserve">error in relation to the outcome of a formal complaint or </w:t>
      </w:r>
      <w:r w:rsidR="009E36D3">
        <w:rPr>
          <w:szCs w:val="14"/>
        </w:rPr>
        <w:t xml:space="preserve">if they wish to appeal </w:t>
      </w:r>
      <w:r w:rsidR="006C356A" w:rsidRPr="00646749">
        <w:rPr>
          <w:szCs w:val="14"/>
        </w:rPr>
        <w:t>any other decision relating to a student’s enrolment</w:t>
      </w:r>
      <w:r w:rsidR="00A9731B" w:rsidRPr="00646749">
        <w:rPr>
          <w:szCs w:val="14"/>
        </w:rPr>
        <w:t>, including refunds</w:t>
      </w:r>
      <w:r w:rsidR="009E36D3">
        <w:rPr>
          <w:szCs w:val="14"/>
        </w:rPr>
        <w:t xml:space="preserve"> and fee-waivers</w:t>
      </w:r>
      <w:r w:rsidR="00A9731B" w:rsidRPr="00646749">
        <w:rPr>
          <w:szCs w:val="14"/>
        </w:rPr>
        <w:t>.</w:t>
      </w:r>
    </w:p>
    <w:p w14:paraId="6BA6FEC1" w14:textId="198393D7" w:rsidR="00444B82" w:rsidRPr="00646749" w:rsidRDefault="006C356A" w:rsidP="006E2691">
      <w:pPr>
        <w:pStyle w:val="Bullet1"/>
        <w:numPr>
          <w:ilvl w:val="0"/>
          <w:numId w:val="6"/>
        </w:numPr>
        <w:rPr>
          <w:szCs w:val="14"/>
        </w:rPr>
      </w:pPr>
      <w:r w:rsidRPr="00646749">
        <w:rPr>
          <w:szCs w:val="14"/>
        </w:rPr>
        <w:t>Appeals must be lodged within</w:t>
      </w:r>
      <w:r w:rsidR="00444B82" w:rsidRPr="00646749">
        <w:rPr>
          <w:szCs w:val="14"/>
        </w:rPr>
        <w:t xml:space="preserve"> 20 working days from the date </w:t>
      </w:r>
      <w:r w:rsidRPr="00646749">
        <w:rPr>
          <w:szCs w:val="14"/>
        </w:rPr>
        <w:t>of</w:t>
      </w:r>
      <w:r w:rsidR="00444B82" w:rsidRPr="00646749">
        <w:rPr>
          <w:szCs w:val="14"/>
        </w:rPr>
        <w:t xml:space="preserve"> written notification from </w:t>
      </w:r>
      <w:r w:rsidR="005073E0">
        <w:rPr>
          <w:szCs w:val="14"/>
        </w:rPr>
        <w:t>the Department</w:t>
      </w:r>
      <w:r w:rsidR="00444B82" w:rsidRPr="00646749">
        <w:rPr>
          <w:szCs w:val="14"/>
        </w:rPr>
        <w:t xml:space="preserve"> of the complaint outcome or </w:t>
      </w:r>
      <w:r w:rsidR="008D07C0">
        <w:rPr>
          <w:szCs w:val="14"/>
        </w:rPr>
        <w:t xml:space="preserve">from when they are informed of a </w:t>
      </w:r>
      <w:r w:rsidRPr="00646749">
        <w:rPr>
          <w:szCs w:val="14"/>
        </w:rPr>
        <w:t>decision in relation to another matter</w:t>
      </w:r>
      <w:r w:rsidR="00444B82" w:rsidRPr="00646749">
        <w:rPr>
          <w:szCs w:val="14"/>
        </w:rPr>
        <w:t>.</w:t>
      </w:r>
    </w:p>
    <w:p w14:paraId="442E456C" w14:textId="3C478583" w:rsidR="009F0662" w:rsidRDefault="00F32978" w:rsidP="005073E0">
      <w:pPr>
        <w:pStyle w:val="Bullet1"/>
        <w:numPr>
          <w:ilvl w:val="0"/>
          <w:numId w:val="6"/>
        </w:numPr>
        <w:rPr>
          <w:szCs w:val="14"/>
        </w:rPr>
      </w:pPr>
      <w:r>
        <w:rPr>
          <w:szCs w:val="14"/>
        </w:rPr>
        <w:t>A</w:t>
      </w:r>
      <w:r w:rsidR="006C356A" w:rsidRPr="00646749">
        <w:rPr>
          <w:szCs w:val="14"/>
        </w:rPr>
        <w:t xml:space="preserve">ppellants </w:t>
      </w:r>
      <w:r>
        <w:rPr>
          <w:szCs w:val="14"/>
        </w:rPr>
        <w:t xml:space="preserve">should </w:t>
      </w:r>
      <w:r w:rsidR="006C356A" w:rsidRPr="00646749">
        <w:rPr>
          <w:szCs w:val="14"/>
        </w:rPr>
        <w:t xml:space="preserve">complete and submit the </w:t>
      </w:r>
      <w:hyperlink r:id="rId38" w:history="1">
        <w:r w:rsidR="00A9731B" w:rsidRPr="00646749">
          <w:rPr>
            <w:rStyle w:val="Hyperlink"/>
            <w:szCs w:val="14"/>
          </w:rPr>
          <w:t>ISP Appeals Form</w:t>
        </w:r>
      </w:hyperlink>
      <w:r w:rsidR="00A9731B" w:rsidRPr="00646749">
        <w:rPr>
          <w:szCs w:val="14"/>
        </w:rPr>
        <w:t xml:space="preserve"> </w:t>
      </w:r>
      <w:r w:rsidR="006C356A" w:rsidRPr="00646749">
        <w:rPr>
          <w:szCs w:val="14"/>
        </w:rPr>
        <w:t xml:space="preserve">available under </w:t>
      </w:r>
      <w:r w:rsidR="006C356A" w:rsidRPr="00AF7FEE">
        <w:rPr>
          <w:i/>
          <w:iCs/>
          <w:szCs w:val="14"/>
        </w:rPr>
        <w:t>Brochures and Forms</w:t>
      </w:r>
      <w:r w:rsidR="006C356A" w:rsidRPr="00646749">
        <w:rPr>
          <w:szCs w:val="14"/>
        </w:rPr>
        <w:t xml:space="preserve"> on the </w:t>
      </w:r>
      <w:hyperlink r:id="rId39" w:history="1">
        <w:r w:rsidR="009371EC" w:rsidRPr="00646749">
          <w:rPr>
            <w:rStyle w:val="Hyperlink"/>
            <w:szCs w:val="14"/>
          </w:rPr>
          <w:t>www.study.vic.gov.au</w:t>
        </w:r>
      </w:hyperlink>
      <w:r w:rsidR="006C356A" w:rsidRPr="00646749">
        <w:rPr>
          <w:szCs w:val="14"/>
        </w:rPr>
        <w:t xml:space="preserve"> website. Appeal applications should be emailed to </w:t>
      </w:r>
      <w:hyperlink r:id="rId40" w:history="1">
        <w:r w:rsidR="00A65CE3" w:rsidRPr="00A65CE3">
          <w:rPr>
            <w:rStyle w:val="Hyperlink"/>
            <w:szCs w:val="14"/>
          </w:rPr>
          <w:t>isp.quality@education.vic.gov.au</w:t>
        </w:r>
      </w:hyperlink>
      <w:r w:rsidR="006C356A" w:rsidRPr="00646749">
        <w:rPr>
          <w:szCs w:val="14"/>
        </w:rPr>
        <w:t>.</w:t>
      </w:r>
    </w:p>
    <w:p w14:paraId="029AAF37" w14:textId="021162EE" w:rsidR="00444B82" w:rsidRPr="005073E0" w:rsidRDefault="00444B82" w:rsidP="005073E0">
      <w:pPr>
        <w:pStyle w:val="Bullet1"/>
        <w:numPr>
          <w:ilvl w:val="0"/>
          <w:numId w:val="6"/>
        </w:numPr>
        <w:rPr>
          <w:szCs w:val="14"/>
        </w:rPr>
      </w:pPr>
      <w:r w:rsidRPr="005073E0">
        <w:rPr>
          <w:szCs w:val="14"/>
        </w:rPr>
        <w:t xml:space="preserve">The appeal </w:t>
      </w:r>
      <w:r w:rsidR="009F0662">
        <w:rPr>
          <w:szCs w:val="14"/>
        </w:rPr>
        <w:t xml:space="preserve">application </w:t>
      </w:r>
      <w:r w:rsidRPr="005073E0">
        <w:rPr>
          <w:szCs w:val="14"/>
        </w:rPr>
        <w:t>must set out the reasons for requesting a review and outline what outcome the appellant is seeking. The application and any supporting documentation should provide enough detail for the reviewer to make an informed decision about the request for appeal.</w:t>
      </w:r>
    </w:p>
    <w:p w14:paraId="034070E8" w14:textId="495605A5" w:rsidR="00444B82" w:rsidRDefault="00444B82" w:rsidP="006E2691">
      <w:pPr>
        <w:pStyle w:val="Bullet1"/>
        <w:numPr>
          <w:ilvl w:val="0"/>
          <w:numId w:val="6"/>
        </w:numPr>
        <w:rPr>
          <w:szCs w:val="14"/>
        </w:rPr>
      </w:pPr>
      <w:r w:rsidRPr="00646749">
        <w:rPr>
          <w:szCs w:val="14"/>
        </w:rPr>
        <w:t xml:space="preserve">Internal appeals will be dealt with by a senior </w:t>
      </w:r>
      <w:r w:rsidR="008D07C0">
        <w:rPr>
          <w:szCs w:val="14"/>
        </w:rPr>
        <w:t>department</w:t>
      </w:r>
      <w:r w:rsidR="009F0662">
        <w:rPr>
          <w:szCs w:val="14"/>
        </w:rPr>
        <w:t>al</w:t>
      </w:r>
      <w:r w:rsidRPr="00646749">
        <w:rPr>
          <w:szCs w:val="14"/>
        </w:rPr>
        <w:t xml:space="preserve"> staff member who was not involved in the original decision or complaint.</w:t>
      </w:r>
    </w:p>
    <w:p w14:paraId="5B59B3C6" w14:textId="107E8C3A" w:rsidR="009F0662" w:rsidRPr="009F0662" w:rsidRDefault="009F0662" w:rsidP="009F0662">
      <w:pPr>
        <w:pStyle w:val="Bullet1"/>
        <w:numPr>
          <w:ilvl w:val="0"/>
          <w:numId w:val="6"/>
        </w:numPr>
        <w:rPr>
          <w:szCs w:val="14"/>
        </w:rPr>
      </w:pPr>
      <w:r w:rsidRPr="00646749">
        <w:rPr>
          <w:szCs w:val="14"/>
        </w:rPr>
        <w:t>Each appeal request will be considered on its merits in conjunction with any supporting documentation provided.</w:t>
      </w:r>
    </w:p>
    <w:p w14:paraId="35811D6E" w14:textId="389CB657" w:rsidR="00444B82" w:rsidRPr="00646749" w:rsidRDefault="00444B82" w:rsidP="006E2691">
      <w:pPr>
        <w:pStyle w:val="Bullet1"/>
        <w:numPr>
          <w:ilvl w:val="0"/>
          <w:numId w:val="6"/>
        </w:numPr>
        <w:rPr>
          <w:szCs w:val="14"/>
        </w:rPr>
      </w:pPr>
      <w:r w:rsidRPr="00646749">
        <w:rPr>
          <w:szCs w:val="14"/>
        </w:rPr>
        <w:t>A student’s enrolment will be maintained during an internal appeal</w:t>
      </w:r>
      <w:r w:rsidR="00DA3D56">
        <w:rPr>
          <w:szCs w:val="14"/>
        </w:rPr>
        <w:t>, except in the case of an expulsion due to non-payment of fees</w:t>
      </w:r>
      <w:r w:rsidRPr="00646749">
        <w:rPr>
          <w:szCs w:val="14"/>
        </w:rPr>
        <w:t xml:space="preserve">. However, </w:t>
      </w:r>
      <w:r w:rsidR="005073E0">
        <w:rPr>
          <w:szCs w:val="14"/>
        </w:rPr>
        <w:t>the Department</w:t>
      </w:r>
      <w:r w:rsidRPr="00646749">
        <w:rPr>
          <w:szCs w:val="14"/>
        </w:rPr>
        <w:t xml:space="preserve"> may suspend or cancel the enrolment of a student at any time if the student’s health and wellbeing, or the wellbeing of others, is likely to be at risk.</w:t>
      </w:r>
    </w:p>
    <w:p w14:paraId="3552D6DC" w14:textId="2E83D5B6" w:rsidR="00444B82" w:rsidRPr="00646749" w:rsidRDefault="00444B82" w:rsidP="00847E72">
      <w:pPr>
        <w:pStyle w:val="WAHeading2"/>
      </w:pPr>
      <w:r w:rsidRPr="00646749">
        <w:t xml:space="preserve">External </w:t>
      </w:r>
      <w:r w:rsidR="00662023">
        <w:t>c</w:t>
      </w:r>
      <w:r w:rsidRPr="00646749">
        <w:t xml:space="preserve">omplaints and </w:t>
      </w:r>
      <w:r w:rsidR="00662023">
        <w:t>a</w:t>
      </w:r>
      <w:r w:rsidRPr="00646749">
        <w:t>ppeals</w:t>
      </w:r>
    </w:p>
    <w:p w14:paraId="752DFC6B" w14:textId="7F9976A4" w:rsidR="00444B82" w:rsidRPr="002A5C87" w:rsidRDefault="002A5C87" w:rsidP="002A5C87">
      <w:pPr>
        <w:pStyle w:val="Bullet1"/>
        <w:numPr>
          <w:ilvl w:val="0"/>
          <w:numId w:val="6"/>
        </w:numPr>
        <w:rPr>
          <w:szCs w:val="14"/>
        </w:rPr>
      </w:pPr>
      <w:bookmarkStart w:id="17" w:name="_Hlk136864713"/>
      <w:r w:rsidRPr="00F55C1B">
        <w:t xml:space="preserve">As </w:t>
      </w:r>
      <w:r>
        <w:t>the Department</w:t>
      </w:r>
      <w:r w:rsidRPr="00F55C1B">
        <w:t xml:space="preserve"> is a public provider, the Victorian Ombudsman deals with complaints and external appeals relating to </w:t>
      </w:r>
      <w:r>
        <w:t>the</w:t>
      </w:r>
      <w:r w:rsidRPr="00F55C1B">
        <w:t xml:space="preserve"> ISP. Parents, </w:t>
      </w:r>
      <w:r>
        <w:t xml:space="preserve">international </w:t>
      </w:r>
      <w:r w:rsidRPr="00F55C1B">
        <w:t>students and education agents can make a complaint to the Victorian Ombudsman at any time</w:t>
      </w:r>
      <w:r w:rsidR="004D6916">
        <w:t xml:space="preserve"> through their website: </w:t>
      </w:r>
      <w:hyperlink r:id="rId41" w:history="1">
        <w:r w:rsidR="004D6916">
          <w:rPr>
            <w:rStyle w:val="Hyperlink"/>
          </w:rPr>
          <w:t>www.ombudsman.vic.gov.au</w:t>
        </w:r>
      </w:hyperlink>
      <w:r w:rsidRPr="00F55C1B">
        <w:t>.</w:t>
      </w:r>
    </w:p>
    <w:p w14:paraId="3A278219" w14:textId="1227ACDB" w:rsidR="00E321C7" w:rsidRDefault="002A5C87" w:rsidP="006E2691">
      <w:pPr>
        <w:pStyle w:val="Bullet1"/>
        <w:numPr>
          <w:ilvl w:val="0"/>
          <w:numId w:val="6"/>
        </w:numPr>
        <w:rPr>
          <w:szCs w:val="14"/>
        </w:rPr>
      </w:pPr>
      <w:bookmarkStart w:id="18" w:name="_Hlk136864752"/>
      <w:bookmarkEnd w:id="17"/>
      <w:r w:rsidRPr="00F55C1B">
        <w:t xml:space="preserve">Please note, </w:t>
      </w:r>
      <w:r w:rsidR="002B306D" w:rsidRPr="00F55C1B">
        <w:t>the Victorian Ombudsman may ask the complainant or appellant to first access the ISP complaints and appeals process before dealing with the matter</w:t>
      </w:r>
      <w:r w:rsidR="002B306D">
        <w:t>.</w:t>
      </w:r>
      <w:r w:rsidR="002B306D" w:rsidRPr="00F55C1B">
        <w:t xml:space="preserve"> </w:t>
      </w:r>
      <w:r w:rsidR="002B306D">
        <w:t>I</w:t>
      </w:r>
      <w:r w:rsidRPr="00F55C1B">
        <w:t xml:space="preserve">n most cases, the purpose of the external appeals process is to consider whether </w:t>
      </w:r>
      <w:r w:rsidR="00DB178E">
        <w:t>the Department</w:t>
      </w:r>
      <w:r w:rsidRPr="00F55C1B">
        <w:t xml:space="preserve"> has followed its policies and procedures, rather than to </w:t>
      </w:r>
      <w:proofErr w:type="gramStart"/>
      <w:r w:rsidRPr="00F55C1B">
        <w:t>make a decision</w:t>
      </w:r>
      <w:proofErr w:type="gramEnd"/>
      <w:r w:rsidRPr="00F55C1B">
        <w:t xml:space="preserve"> in place of </w:t>
      </w:r>
      <w:r w:rsidR="00DB178E">
        <w:t>the Department</w:t>
      </w:r>
      <w:r w:rsidR="00444B82" w:rsidRPr="00646749">
        <w:rPr>
          <w:szCs w:val="14"/>
        </w:rPr>
        <w:t>.</w:t>
      </w:r>
    </w:p>
    <w:p w14:paraId="65B7CDE8" w14:textId="2B00515D" w:rsidR="002A5C87" w:rsidRPr="00646749" w:rsidRDefault="002A5C87" w:rsidP="006E2691">
      <w:pPr>
        <w:pStyle w:val="Bullet1"/>
        <w:numPr>
          <w:ilvl w:val="0"/>
          <w:numId w:val="6"/>
        </w:numPr>
        <w:rPr>
          <w:szCs w:val="14"/>
        </w:rPr>
      </w:pPr>
      <w:r>
        <w:rPr>
          <w:szCs w:val="14"/>
        </w:rPr>
        <w:t xml:space="preserve">A student’s enrolment will be maintained during an external appeal </w:t>
      </w:r>
      <w:r w:rsidR="00DA3D56">
        <w:rPr>
          <w:szCs w:val="14"/>
        </w:rPr>
        <w:t>process, except in the case of</w:t>
      </w:r>
      <w:r>
        <w:rPr>
          <w:szCs w:val="14"/>
        </w:rPr>
        <w:t xml:space="preserve"> </w:t>
      </w:r>
      <w:r w:rsidR="00DA3D56">
        <w:rPr>
          <w:szCs w:val="14"/>
        </w:rPr>
        <w:t xml:space="preserve">an expulsion due to </w:t>
      </w:r>
      <w:r>
        <w:rPr>
          <w:szCs w:val="14"/>
        </w:rPr>
        <w:t>non-payment of fees.</w:t>
      </w:r>
    </w:p>
    <w:bookmarkEnd w:id="18"/>
    <w:p w14:paraId="04DD4125" w14:textId="77777777" w:rsidR="00D2504C" w:rsidRPr="00646749" w:rsidRDefault="00D2504C" w:rsidP="00D2504C">
      <w:pPr>
        <w:pStyle w:val="Bullet1"/>
        <w:numPr>
          <w:ilvl w:val="0"/>
          <w:numId w:val="0"/>
        </w:numPr>
        <w:rPr>
          <w:szCs w:val="14"/>
        </w:rPr>
      </w:pPr>
    </w:p>
    <w:tbl>
      <w:tblPr>
        <w:tblW w:w="5000" w:type="pct"/>
        <w:tblBorders>
          <w:top w:val="single" w:sz="8" w:space="0" w:color="002060"/>
          <w:left w:val="single" w:sz="8" w:space="0" w:color="002060"/>
          <w:bottom w:val="single" w:sz="8" w:space="0" w:color="002060"/>
          <w:right w:val="single" w:sz="8" w:space="0" w:color="002060"/>
        </w:tblBorders>
        <w:shd w:val="clear" w:color="auto" w:fill="002060"/>
        <w:tblLook w:val="04A0" w:firstRow="1" w:lastRow="0" w:firstColumn="1" w:lastColumn="0" w:noHBand="0" w:noVBand="1"/>
      </w:tblPr>
      <w:tblGrid>
        <w:gridCol w:w="10446"/>
      </w:tblGrid>
      <w:tr w:rsidR="00444B82" w:rsidRPr="00646749" w14:paraId="3867AC10" w14:textId="77777777" w:rsidTr="006726A7">
        <w:trPr>
          <w:cantSplit/>
        </w:trPr>
        <w:tc>
          <w:tcPr>
            <w:tcW w:w="5000" w:type="pct"/>
            <w:shd w:val="clear" w:color="auto" w:fill="002060"/>
            <w:vAlign w:val="center"/>
          </w:tcPr>
          <w:p w14:paraId="18B6D074" w14:textId="77777777" w:rsidR="00444B82" w:rsidRPr="00646749" w:rsidRDefault="00444B82" w:rsidP="005859FE">
            <w:pPr>
              <w:keepNext/>
              <w:spacing w:before="60" w:after="60"/>
              <w:jc w:val="center"/>
              <w:rPr>
                <w:rFonts w:ascii="Arial" w:hAnsi="Arial"/>
                <w:b/>
                <w:color w:val="FFFFFF"/>
                <w:sz w:val="18"/>
                <w:szCs w:val="20"/>
              </w:rPr>
            </w:pPr>
            <w:r w:rsidRPr="00646749">
              <w:rPr>
                <w:rFonts w:ascii="Arial" w:hAnsi="Arial"/>
                <w:b/>
                <w:color w:val="FFFFFF"/>
                <w:sz w:val="18"/>
                <w:szCs w:val="20"/>
              </w:rPr>
              <w:t>Child Safe Standards</w:t>
            </w:r>
          </w:p>
        </w:tc>
      </w:tr>
    </w:tbl>
    <w:p w14:paraId="7C40A4F2" w14:textId="4BCF9DB0" w:rsidR="007453F2" w:rsidRPr="00646749" w:rsidRDefault="002A5C87" w:rsidP="005859FE">
      <w:pPr>
        <w:pStyle w:val="WAListNumbered"/>
        <w:keepNext/>
        <w:numPr>
          <w:ilvl w:val="0"/>
          <w:numId w:val="17"/>
        </w:numPr>
        <w:rPr>
          <w:szCs w:val="14"/>
        </w:rPr>
      </w:pPr>
      <w:r>
        <w:rPr>
          <w:rStyle w:val="BodyTextChar"/>
          <w:szCs w:val="14"/>
        </w:rPr>
        <w:t>The Department</w:t>
      </w:r>
      <w:r w:rsidR="00783308" w:rsidRPr="00A0484B">
        <w:rPr>
          <w:rStyle w:val="BodyTextChar"/>
          <w:szCs w:val="14"/>
        </w:rPr>
        <w:t xml:space="preserve"> </w:t>
      </w:r>
      <w:r w:rsidR="007453F2" w:rsidRPr="00A0484B">
        <w:rPr>
          <w:rStyle w:val="BodyTextChar"/>
          <w:szCs w:val="14"/>
        </w:rPr>
        <w:t xml:space="preserve">and </w:t>
      </w:r>
      <w:r w:rsidR="00783308" w:rsidRPr="00A0484B">
        <w:rPr>
          <w:rStyle w:val="BodyTextChar"/>
          <w:szCs w:val="14"/>
        </w:rPr>
        <w:t xml:space="preserve">all </w:t>
      </w:r>
      <w:r w:rsidR="007453F2" w:rsidRPr="00A0484B">
        <w:rPr>
          <w:rStyle w:val="BodyTextChar"/>
          <w:szCs w:val="14"/>
        </w:rPr>
        <w:t xml:space="preserve">Victorian government schools are committed to the safety and wellbeing of </w:t>
      </w:r>
      <w:r w:rsidR="00B75FF4" w:rsidRPr="00A0484B">
        <w:rPr>
          <w:rStyle w:val="BodyTextChar"/>
          <w:szCs w:val="14"/>
        </w:rPr>
        <w:t xml:space="preserve">all </w:t>
      </w:r>
      <w:r w:rsidR="007453F2" w:rsidRPr="00A0484B">
        <w:rPr>
          <w:rStyle w:val="BodyTextChar"/>
          <w:szCs w:val="14"/>
        </w:rPr>
        <w:t xml:space="preserve">children and young people. We demonstrate this commitment by providing information, support and processes to our students, staff and families to provide for students’ safety and wellbeing, and to help create child safe environments appropriate </w:t>
      </w:r>
      <w:r w:rsidR="00B75FF4" w:rsidRPr="00A0484B">
        <w:rPr>
          <w:rStyle w:val="BodyTextChar"/>
          <w:szCs w:val="14"/>
        </w:rPr>
        <w:t>for</w:t>
      </w:r>
      <w:r w:rsidR="007453F2" w:rsidRPr="00A0484B">
        <w:rPr>
          <w:rStyle w:val="BodyTextChar"/>
          <w:szCs w:val="14"/>
        </w:rPr>
        <w:t xml:space="preserve"> their</w:t>
      </w:r>
      <w:r w:rsidR="007453F2" w:rsidRPr="00646749">
        <w:rPr>
          <w:szCs w:val="14"/>
        </w:rPr>
        <w:t xml:space="preserve"> diverse backgrounds.</w:t>
      </w:r>
    </w:p>
    <w:p w14:paraId="5704CE86" w14:textId="0B2584A0" w:rsidR="007453F2" w:rsidRPr="00646749" w:rsidRDefault="007453F2" w:rsidP="005859FE">
      <w:pPr>
        <w:pStyle w:val="WAListNumbered"/>
        <w:keepNext/>
        <w:numPr>
          <w:ilvl w:val="0"/>
          <w:numId w:val="17"/>
        </w:numPr>
        <w:rPr>
          <w:szCs w:val="14"/>
        </w:rPr>
      </w:pPr>
      <w:r w:rsidRPr="00646749">
        <w:rPr>
          <w:szCs w:val="14"/>
        </w:rPr>
        <w:t xml:space="preserve">For information </w:t>
      </w:r>
      <w:r w:rsidR="00495D24" w:rsidRPr="00646749">
        <w:rPr>
          <w:szCs w:val="14"/>
        </w:rPr>
        <w:t>about</w:t>
      </w:r>
      <w:r w:rsidRPr="00646749">
        <w:rPr>
          <w:szCs w:val="14"/>
        </w:rPr>
        <w:t xml:space="preserve"> Child Safe Standards visit:</w:t>
      </w:r>
      <w:r w:rsidR="00963EFE">
        <w:rPr>
          <w:szCs w:val="14"/>
        </w:rPr>
        <w:t xml:space="preserve"> </w:t>
      </w:r>
      <w:hyperlink r:id="rId42" w:history="1">
        <w:r w:rsidR="0022208B" w:rsidRPr="00A0484B">
          <w:rPr>
            <w:rStyle w:val="Hyperlink"/>
            <w:szCs w:val="14"/>
          </w:rPr>
          <w:t>https://www2.education.vic.gov.au/pal/child-safe-standards/policy</w:t>
        </w:r>
      </w:hyperlink>
      <w:r w:rsidR="00963EFE" w:rsidRPr="00646749">
        <w:rPr>
          <w:szCs w:val="14"/>
        </w:rPr>
        <w:t>.</w:t>
      </w:r>
    </w:p>
    <w:p w14:paraId="790551BA" w14:textId="6FF8DEF9" w:rsidR="00C40D6C" w:rsidRPr="009F0662" w:rsidRDefault="007453F2" w:rsidP="005859FE">
      <w:pPr>
        <w:pStyle w:val="WAListNumbered"/>
        <w:keepNext/>
        <w:numPr>
          <w:ilvl w:val="0"/>
          <w:numId w:val="17"/>
        </w:numPr>
        <w:rPr>
          <w:color w:val="0070C0"/>
          <w:u w:val="single"/>
        </w:rPr>
      </w:pPr>
      <w:r w:rsidRPr="00646749">
        <w:rPr>
          <w:szCs w:val="14"/>
        </w:rPr>
        <w:t xml:space="preserve">For Information on the Reportable Conduct Scheme visit: </w:t>
      </w:r>
      <w:hyperlink r:id="rId43" w:history="1">
        <w:r w:rsidRPr="00A0484B">
          <w:rPr>
            <w:rStyle w:val="Hyperlink"/>
            <w:szCs w:val="14"/>
          </w:rPr>
          <w:t>https://ccyp.vic.gov.au/reportable-conduct-scheme/</w:t>
        </w:r>
      </w:hyperlink>
      <w:r w:rsidR="00963EFE" w:rsidRPr="00646749">
        <w:rPr>
          <w:szCs w:val="14"/>
        </w:rPr>
        <w:t>.</w:t>
      </w:r>
    </w:p>
    <w:p w14:paraId="321336DB" w14:textId="77777777" w:rsidR="009F0662" w:rsidRPr="00A0484B" w:rsidRDefault="009F0662" w:rsidP="005859FE">
      <w:pPr>
        <w:pStyle w:val="WAListNumbered"/>
        <w:keepNext/>
        <w:rPr>
          <w:color w:val="0070C0"/>
          <w:u w:val="single"/>
        </w:rPr>
      </w:pPr>
    </w:p>
    <w:tbl>
      <w:tblPr>
        <w:tblW w:w="5000" w:type="pct"/>
        <w:tblBorders>
          <w:top w:val="single" w:sz="8" w:space="0" w:color="002060"/>
          <w:left w:val="single" w:sz="8" w:space="0" w:color="002060"/>
          <w:bottom w:val="single" w:sz="4" w:space="0" w:color="002060"/>
          <w:right w:val="single" w:sz="8" w:space="0" w:color="002060"/>
        </w:tblBorders>
        <w:tblLook w:val="04A0" w:firstRow="1" w:lastRow="0" w:firstColumn="1" w:lastColumn="0" w:noHBand="0" w:noVBand="1"/>
      </w:tblPr>
      <w:tblGrid>
        <w:gridCol w:w="10446"/>
      </w:tblGrid>
      <w:tr w:rsidR="00A81B3D" w:rsidRPr="00646749" w14:paraId="22F53446" w14:textId="77777777" w:rsidTr="00AF3052">
        <w:trPr>
          <w:cantSplit/>
        </w:trPr>
        <w:tc>
          <w:tcPr>
            <w:tcW w:w="5000" w:type="pct"/>
            <w:shd w:val="clear" w:color="auto" w:fill="002060"/>
            <w:vAlign w:val="center"/>
          </w:tcPr>
          <w:p w14:paraId="6D60504B" w14:textId="77777777" w:rsidR="00A81B3D" w:rsidRPr="00646749" w:rsidRDefault="00A81B3D" w:rsidP="004875A3">
            <w:pPr>
              <w:keepNext/>
              <w:spacing w:before="60" w:after="60"/>
              <w:jc w:val="center"/>
              <w:rPr>
                <w:rFonts w:ascii="Arial" w:hAnsi="Arial"/>
                <w:b/>
                <w:color w:val="FFFFFF"/>
                <w:sz w:val="18"/>
                <w:szCs w:val="20"/>
              </w:rPr>
            </w:pPr>
            <w:r w:rsidRPr="00646749">
              <w:rPr>
                <w:rFonts w:ascii="Arial" w:hAnsi="Arial"/>
                <w:b/>
                <w:color w:val="FFFFFF"/>
                <w:sz w:val="18"/>
                <w:szCs w:val="20"/>
              </w:rPr>
              <w:t>Privacy</w:t>
            </w:r>
          </w:p>
        </w:tc>
      </w:tr>
    </w:tbl>
    <w:p w14:paraId="33E331FB" w14:textId="351859B4" w:rsidR="00A81B3D" w:rsidRPr="00646749" w:rsidRDefault="004B2C3D" w:rsidP="006E2691">
      <w:pPr>
        <w:pStyle w:val="Bullet1"/>
        <w:numPr>
          <w:ilvl w:val="0"/>
          <w:numId w:val="7"/>
        </w:numPr>
        <w:rPr>
          <w:szCs w:val="14"/>
        </w:rPr>
      </w:pPr>
      <w:r w:rsidRPr="00646749">
        <w:rPr>
          <w:szCs w:val="14"/>
        </w:rPr>
        <w:t>We</w:t>
      </w:r>
      <w:r w:rsidR="00A81B3D" w:rsidRPr="00646749">
        <w:rPr>
          <w:szCs w:val="14"/>
        </w:rPr>
        <w:t xml:space="preserve"> collect personal </w:t>
      </w:r>
      <w:r w:rsidR="007B2435" w:rsidRPr="00646749">
        <w:rPr>
          <w:szCs w:val="14"/>
        </w:rPr>
        <w:t xml:space="preserve">and health </w:t>
      </w:r>
      <w:r w:rsidR="00A81B3D" w:rsidRPr="00646749">
        <w:rPr>
          <w:szCs w:val="14"/>
        </w:rPr>
        <w:t xml:space="preserve">information about </w:t>
      </w:r>
      <w:r w:rsidRPr="00646749">
        <w:rPr>
          <w:szCs w:val="14"/>
        </w:rPr>
        <w:t xml:space="preserve">You and </w:t>
      </w:r>
      <w:r w:rsidR="00A81B3D" w:rsidRPr="00646749">
        <w:rPr>
          <w:szCs w:val="14"/>
        </w:rPr>
        <w:t>the student</w:t>
      </w:r>
      <w:r w:rsidRPr="00646749">
        <w:rPr>
          <w:szCs w:val="14"/>
        </w:rPr>
        <w:t xml:space="preserve"> </w:t>
      </w:r>
      <w:r w:rsidR="007B2435" w:rsidRPr="00646749">
        <w:rPr>
          <w:szCs w:val="14"/>
        </w:rPr>
        <w:t xml:space="preserve">necessary </w:t>
      </w:r>
      <w:r w:rsidRPr="00646749">
        <w:rPr>
          <w:szCs w:val="14"/>
        </w:rPr>
        <w:t>for</w:t>
      </w:r>
      <w:r w:rsidR="00A81B3D" w:rsidRPr="00646749">
        <w:rPr>
          <w:szCs w:val="14"/>
        </w:rPr>
        <w:t xml:space="preserve"> </w:t>
      </w:r>
      <w:r w:rsidRPr="00646749">
        <w:rPr>
          <w:szCs w:val="14"/>
        </w:rPr>
        <w:t>t</w:t>
      </w:r>
      <w:r w:rsidR="00A81B3D" w:rsidRPr="00646749">
        <w:rPr>
          <w:szCs w:val="14"/>
        </w:rPr>
        <w:t xml:space="preserve">he purpose of </w:t>
      </w:r>
      <w:r w:rsidR="009570C6">
        <w:rPr>
          <w:szCs w:val="14"/>
        </w:rPr>
        <w:t>the Department</w:t>
      </w:r>
      <w:r w:rsidR="00A81B3D" w:rsidRPr="00646749">
        <w:rPr>
          <w:szCs w:val="14"/>
        </w:rPr>
        <w:t xml:space="preserve"> (which includes all Victorian government schools) and other contracted organisations to</w:t>
      </w:r>
      <w:r w:rsidR="007B2435" w:rsidRPr="00646749">
        <w:rPr>
          <w:szCs w:val="14"/>
        </w:rPr>
        <w:t xml:space="preserve"> perform their obligations to You under this Agreement, including to</w:t>
      </w:r>
      <w:r w:rsidR="00A81B3D" w:rsidRPr="00646749">
        <w:rPr>
          <w:szCs w:val="14"/>
        </w:rPr>
        <w:t>:</w:t>
      </w:r>
    </w:p>
    <w:p w14:paraId="2E0127C7" w14:textId="05F17F8D" w:rsidR="00A81B3D" w:rsidRPr="00646749" w:rsidRDefault="00A81B3D" w:rsidP="006E2691">
      <w:pPr>
        <w:pStyle w:val="Bullet2"/>
        <w:numPr>
          <w:ilvl w:val="0"/>
          <w:numId w:val="11"/>
        </w:numPr>
        <w:rPr>
          <w:szCs w:val="14"/>
        </w:rPr>
      </w:pPr>
      <w:r w:rsidRPr="00646749">
        <w:rPr>
          <w:szCs w:val="14"/>
        </w:rPr>
        <w:lastRenderedPageBreak/>
        <w:t xml:space="preserve">assess and process </w:t>
      </w:r>
      <w:r w:rsidR="00945D72" w:rsidRPr="00646749">
        <w:rPr>
          <w:szCs w:val="14"/>
        </w:rPr>
        <w:t>an</w:t>
      </w:r>
      <w:r w:rsidR="00766E93" w:rsidRPr="00646749">
        <w:rPr>
          <w:szCs w:val="14"/>
        </w:rPr>
        <w:t>y</w:t>
      </w:r>
      <w:r w:rsidR="00945D72" w:rsidRPr="00646749">
        <w:rPr>
          <w:szCs w:val="14"/>
        </w:rPr>
        <w:t xml:space="preserve"> </w:t>
      </w:r>
      <w:r w:rsidRPr="00646749">
        <w:rPr>
          <w:szCs w:val="14"/>
        </w:rPr>
        <w:t xml:space="preserve">application </w:t>
      </w:r>
      <w:r w:rsidR="00945D72" w:rsidRPr="00646749">
        <w:rPr>
          <w:szCs w:val="14"/>
        </w:rPr>
        <w:t xml:space="preserve">to vary </w:t>
      </w:r>
      <w:r w:rsidR="004B2C3D" w:rsidRPr="00646749">
        <w:rPr>
          <w:szCs w:val="14"/>
        </w:rPr>
        <w:t>an</w:t>
      </w:r>
      <w:r w:rsidR="00945D72" w:rsidRPr="00646749">
        <w:rPr>
          <w:szCs w:val="14"/>
        </w:rPr>
        <w:t xml:space="preserve"> enrolment</w:t>
      </w:r>
      <w:r w:rsidR="00766E93" w:rsidRPr="00646749">
        <w:rPr>
          <w:szCs w:val="14"/>
        </w:rPr>
        <w:t xml:space="preserve"> including applications to withdraw, defer, suspend or change enrolment</w:t>
      </w:r>
    </w:p>
    <w:p w14:paraId="7D5FBC9B" w14:textId="48144EDD" w:rsidR="00A81B3D" w:rsidRPr="00646749" w:rsidRDefault="00766E93" w:rsidP="006E2691">
      <w:pPr>
        <w:pStyle w:val="Bullet2"/>
        <w:numPr>
          <w:ilvl w:val="0"/>
          <w:numId w:val="11"/>
        </w:numPr>
        <w:ind w:left="714" w:hanging="357"/>
        <w:rPr>
          <w:szCs w:val="14"/>
        </w:rPr>
      </w:pPr>
      <w:r w:rsidRPr="00646749">
        <w:rPr>
          <w:szCs w:val="14"/>
        </w:rPr>
        <w:t xml:space="preserve">notify DHA and </w:t>
      </w:r>
      <w:r w:rsidR="0021092F" w:rsidRPr="00646749">
        <w:rPr>
          <w:szCs w:val="14"/>
        </w:rPr>
        <w:t xml:space="preserve">other relevant departments </w:t>
      </w:r>
      <w:r w:rsidRPr="00646749">
        <w:rPr>
          <w:szCs w:val="14"/>
        </w:rPr>
        <w:t>that an applicant has been accepted as an international student</w:t>
      </w:r>
    </w:p>
    <w:p w14:paraId="5CD372CE" w14:textId="562E943A" w:rsidR="00A81B3D" w:rsidRPr="00646749" w:rsidRDefault="00A81B3D" w:rsidP="006E2691">
      <w:pPr>
        <w:pStyle w:val="Bullet2"/>
        <w:numPr>
          <w:ilvl w:val="0"/>
          <w:numId w:val="11"/>
        </w:numPr>
        <w:ind w:left="714" w:hanging="357"/>
        <w:rPr>
          <w:szCs w:val="14"/>
        </w:rPr>
      </w:pPr>
      <w:r w:rsidRPr="00646749">
        <w:rPr>
          <w:szCs w:val="14"/>
        </w:rPr>
        <w:t>allocate staff and resources to ensure the student’s educational and welfare needs are met</w:t>
      </w:r>
    </w:p>
    <w:p w14:paraId="36E82346" w14:textId="73B42ADD" w:rsidR="00A81B3D" w:rsidRPr="00646749" w:rsidRDefault="00A81B3D" w:rsidP="006E2691">
      <w:pPr>
        <w:pStyle w:val="Bullet2"/>
        <w:numPr>
          <w:ilvl w:val="0"/>
          <w:numId w:val="11"/>
        </w:numPr>
        <w:ind w:left="714" w:hanging="357"/>
        <w:rPr>
          <w:szCs w:val="14"/>
        </w:rPr>
      </w:pPr>
      <w:r w:rsidRPr="00646749">
        <w:rPr>
          <w:szCs w:val="14"/>
        </w:rPr>
        <w:t>ensure compliance with the conditions of the student’s visas and the student’s obligations under Australian immigration laws generally</w:t>
      </w:r>
    </w:p>
    <w:p w14:paraId="2888C93E" w14:textId="38D7C712" w:rsidR="00610DE1" w:rsidRPr="00646749" w:rsidRDefault="00C70241" w:rsidP="006E2691">
      <w:pPr>
        <w:pStyle w:val="Bullet2"/>
        <w:numPr>
          <w:ilvl w:val="0"/>
          <w:numId w:val="11"/>
        </w:numPr>
        <w:ind w:left="714" w:hanging="357"/>
        <w:rPr>
          <w:szCs w:val="14"/>
        </w:rPr>
      </w:pPr>
      <w:r w:rsidRPr="00646749">
        <w:rPr>
          <w:szCs w:val="14"/>
        </w:rPr>
        <w:t>supervise and manage</w:t>
      </w:r>
      <w:r w:rsidR="00A81B3D" w:rsidRPr="00646749">
        <w:rPr>
          <w:szCs w:val="14"/>
        </w:rPr>
        <w:t xml:space="preserve"> the student’s enrolment in a Victorian government school</w:t>
      </w:r>
    </w:p>
    <w:p w14:paraId="029E177D" w14:textId="6F532784" w:rsidR="00A81B3D" w:rsidRPr="00646749" w:rsidRDefault="00610DE1" w:rsidP="006E2691">
      <w:pPr>
        <w:pStyle w:val="Bullet2"/>
        <w:numPr>
          <w:ilvl w:val="0"/>
          <w:numId w:val="11"/>
        </w:numPr>
        <w:ind w:left="714" w:hanging="357"/>
        <w:rPr>
          <w:szCs w:val="14"/>
        </w:rPr>
      </w:pPr>
      <w:r w:rsidRPr="00646749">
        <w:rPr>
          <w:szCs w:val="14"/>
        </w:rPr>
        <w:t>prevent or lessen a serious threat to life, health, safety or welfare of the student</w:t>
      </w:r>
      <w:r w:rsidR="00A81B3D" w:rsidRPr="00646749">
        <w:rPr>
          <w:szCs w:val="14"/>
        </w:rPr>
        <w:t>.</w:t>
      </w:r>
    </w:p>
    <w:p w14:paraId="05F7CED6" w14:textId="18B2814B" w:rsidR="00A81B3D" w:rsidRDefault="00EC2926" w:rsidP="006E2691">
      <w:pPr>
        <w:pStyle w:val="Bullet1"/>
        <w:numPr>
          <w:ilvl w:val="0"/>
          <w:numId w:val="7"/>
        </w:numPr>
        <w:rPr>
          <w:szCs w:val="14"/>
        </w:rPr>
      </w:pPr>
      <w:r w:rsidRPr="00646749">
        <w:rPr>
          <w:rStyle w:val="Bullet1Char"/>
          <w:szCs w:val="14"/>
        </w:rPr>
        <w:t>Personal i</w:t>
      </w:r>
      <w:r w:rsidR="00A81B3D" w:rsidRPr="00646749">
        <w:rPr>
          <w:rStyle w:val="Bullet1Char"/>
          <w:szCs w:val="14"/>
        </w:rPr>
        <w:t xml:space="preserve">nformation </w:t>
      </w:r>
      <w:r w:rsidR="002B4C31" w:rsidRPr="00646749">
        <w:rPr>
          <w:rStyle w:val="Bullet1Char"/>
          <w:szCs w:val="14"/>
        </w:rPr>
        <w:t xml:space="preserve">about the student </w:t>
      </w:r>
      <w:r w:rsidR="00A81B3D" w:rsidRPr="00646749">
        <w:rPr>
          <w:rStyle w:val="Bullet1Char"/>
          <w:szCs w:val="14"/>
        </w:rPr>
        <w:t xml:space="preserve">may be </w:t>
      </w:r>
      <w:r w:rsidRPr="00646749">
        <w:rPr>
          <w:rStyle w:val="Bullet1Char"/>
          <w:szCs w:val="14"/>
        </w:rPr>
        <w:t xml:space="preserve">collected from or </w:t>
      </w:r>
      <w:r w:rsidR="00A81B3D" w:rsidRPr="00646749">
        <w:rPr>
          <w:rStyle w:val="Bullet1Char"/>
          <w:szCs w:val="14"/>
        </w:rPr>
        <w:t>shared with other government</w:t>
      </w:r>
      <w:r w:rsidR="00A81B3D" w:rsidRPr="00646749">
        <w:rPr>
          <w:szCs w:val="14"/>
        </w:rPr>
        <w:t xml:space="preserve"> departments</w:t>
      </w:r>
      <w:r w:rsidR="00935DA2" w:rsidRPr="00646749">
        <w:rPr>
          <w:szCs w:val="14"/>
        </w:rPr>
        <w:t>, government authorities</w:t>
      </w:r>
      <w:r w:rsidR="00680E3E" w:rsidRPr="00646749">
        <w:rPr>
          <w:szCs w:val="14"/>
        </w:rPr>
        <w:t xml:space="preserve"> such as the V</w:t>
      </w:r>
      <w:r w:rsidR="002B4C31" w:rsidRPr="00646749">
        <w:rPr>
          <w:szCs w:val="14"/>
        </w:rPr>
        <w:t xml:space="preserve">ictorian </w:t>
      </w:r>
      <w:r w:rsidR="00680E3E" w:rsidRPr="00646749">
        <w:rPr>
          <w:szCs w:val="14"/>
        </w:rPr>
        <w:t>C</w:t>
      </w:r>
      <w:r w:rsidR="002B4C31" w:rsidRPr="00646749">
        <w:rPr>
          <w:szCs w:val="14"/>
        </w:rPr>
        <w:t xml:space="preserve">urriculum and </w:t>
      </w:r>
      <w:r w:rsidR="00680E3E" w:rsidRPr="00646749">
        <w:rPr>
          <w:szCs w:val="14"/>
        </w:rPr>
        <w:t>A</w:t>
      </w:r>
      <w:r w:rsidR="002B4C31" w:rsidRPr="00646749">
        <w:rPr>
          <w:szCs w:val="14"/>
        </w:rPr>
        <w:t xml:space="preserve">ssessment </w:t>
      </w:r>
      <w:r w:rsidR="00680E3E" w:rsidRPr="00646749">
        <w:rPr>
          <w:szCs w:val="14"/>
        </w:rPr>
        <w:t>A</w:t>
      </w:r>
      <w:r w:rsidR="002B4C31" w:rsidRPr="00646749">
        <w:rPr>
          <w:szCs w:val="14"/>
        </w:rPr>
        <w:t>uthority</w:t>
      </w:r>
      <w:r w:rsidR="00935DA2" w:rsidRPr="00646749">
        <w:rPr>
          <w:szCs w:val="14"/>
        </w:rPr>
        <w:t>,</w:t>
      </w:r>
      <w:r w:rsidR="00A81B3D" w:rsidRPr="00646749">
        <w:rPr>
          <w:szCs w:val="14"/>
        </w:rPr>
        <w:t xml:space="preserve"> and contracted organisations </w:t>
      </w:r>
      <w:r w:rsidR="001242AC" w:rsidRPr="00646749">
        <w:rPr>
          <w:szCs w:val="14"/>
        </w:rPr>
        <w:t>involved</w:t>
      </w:r>
      <w:r w:rsidR="00A81B3D" w:rsidRPr="00646749">
        <w:rPr>
          <w:szCs w:val="14"/>
        </w:rPr>
        <w:t xml:space="preserve"> </w:t>
      </w:r>
      <w:r w:rsidR="001242AC" w:rsidRPr="00646749">
        <w:rPr>
          <w:szCs w:val="14"/>
        </w:rPr>
        <w:t>in</w:t>
      </w:r>
      <w:r w:rsidR="00A81B3D" w:rsidRPr="00646749">
        <w:rPr>
          <w:szCs w:val="14"/>
        </w:rPr>
        <w:t xml:space="preserve"> the administration of the ISP</w:t>
      </w:r>
      <w:r w:rsidR="00680E3E" w:rsidRPr="00646749">
        <w:rPr>
          <w:szCs w:val="14"/>
        </w:rPr>
        <w:t>.</w:t>
      </w:r>
    </w:p>
    <w:p w14:paraId="72F30AE1" w14:textId="5233F186" w:rsidR="00A81B3D" w:rsidRPr="00646749" w:rsidRDefault="004B2C3D" w:rsidP="006E2691">
      <w:pPr>
        <w:pStyle w:val="Bullet1"/>
        <w:numPr>
          <w:ilvl w:val="0"/>
          <w:numId w:val="7"/>
        </w:numPr>
        <w:rPr>
          <w:szCs w:val="14"/>
        </w:rPr>
      </w:pPr>
      <w:r w:rsidRPr="00646749">
        <w:rPr>
          <w:szCs w:val="14"/>
        </w:rPr>
        <w:t>We</w:t>
      </w:r>
      <w:r w:rsidR="00A81B3D" w:rsidRPr="00646749">
        <w:rPr>
          <w:szCs w:val="14"/>
        </w:rPr>
        <w:t xml:space="preserve"> </w:t>
      </w:r>
      <w:r w:rsidR="001242AC" w:rsidRPr="00646749">
        <w:rPr>
          <w:szCs w:val="14"/>
        </w:rPr>
        <w:t>will</w:t>
      </w:r>
      <w:r w:rsidR="00A81B3D" w:rsidRPr="00646749">
        <w:rPr>
          <w:szCs w:val="14"/>
        </w:rPr>
        <w:t xml:space="preserve"> only use or disclose personal and health information for the primary purpose for which it was collected, unless</w:t>
      </w:r>
      <w:r w:rsidR="007B2435" w:rsidRPr="00646749">
        <w:rPr>
          <w:szCs w:val="14"/>
        </w:rPr>
        <w:t xml:space="preserve"> use and disclosure is</w:t>
      </w:r>
      <w:r w:rsidR="00A81B3D" w:rsidRPr="00646749">
        <w:rPr>
          <w:szCs w:val="14"/>
        </w:rPr>
        <w:t>:</w:t>
      </w:r>
    </w:p>
    <w:p w14:paraId="70F54EBC" w14:textId="26157FE0" w:rsidR="00A81B3D" w:rsidRPr="00646749" w:rsidRDefault="00A81B3D" w:rsidP="006E2691">
      <w:pPr>
        <w:pStyle w:val="Bullet2"/>
        <w:numPr>
          <w:ilvl w:val="0"/>
          <w:numId w:val="10"/>
        </w:numPr>
        <w:ind w:left="714" w:hanging="357"/>
        <w:rPr>
          <w:szCs w:val="14"/>
        </w:rPr>
      </w:pPr>
      <w:r w:rsidRPr="00646749">
        <w:rPr>
          <w:szCs w:val="14"/>
        </w:rPr>
        <w:t xml:space="preserve">for a related secondary purpose and </w:t>
      </w:r>
      <w:r w:rsidR="004B2C3D" w:rsidRPr="00646749">
        <w:rPr>
          <w:szCs w:val="14"/>
        </w:rPr>
        <w:t>You</w:t>
      </w:r>
      <w:r w:rsidRPr="00646749">
        <w:rPr>
          <w:szCs w:val="14"/>
        </w:rPr>
        <w:t xml:space="preserve"> would reasonably expect </w:t>
      </w:r>
      <w:r w:rsidR="009570C6">
        <w:rPr>
          <w:szCs w:val="14"/>
        </w:rPr>
        <w:t>the Department</w:t>
      </w:r>
      <w:r w:rsidRPr="00646749">
        <w:rPr>
          <w:szCs w:val="14"/>
        </w:rPr>
        <w:t xml:space="preserve"> to use or disclose the information for that secondary purpose</w:t>
      </w:r>
    </w:p>
    <w:p w14:paraId="0DDA8799" w14:textId="0329710D" w:rsidR="00A81B3D" w:rsidRPr="00646749" w:rsidRDefault="00610DE1" w:rsidP="006E2691">
      <w:pPr>
        <w:pStyle w:val="Bullet2"/>
        <w:numPr>
          <w:ilvl w:val="0"/>
          <w:numId w:val="10"/>
        </w:numPr>
        <w:ind w:left="714" w:hanging="357"/>
        <w:rPr>
          <w:szCs w:val="14"/>
        </w:rPr>
      </w:pPr>
      <w:r w:rsidRPr="00646749">
        <w:rPr>
          <w:szCs w:val="14"/>
        </w:rPr>
        <w:t xml:space="preserve">with </w:t>
      </w:r>
      <w:r w:rsidR="004B2C3D" w:rsidRPr="00646749">
        <w:rPr>
          <w:szCs w:val="14"/>
        </w:rPr>
        <w:t>You</w:t>
      </w:r>
      <w:r w:rsidRPr="00646749">
        <w:rPr>
          <w:szCs w:val="14"/>
        </w:rPr>
        <w:t>r</w:t>
      </w:r>
      <w:r w:rsidR="00A81B3D" w:rsidRPr="00646749">
        <w:rPr>
          <w:szCs w:val="14"/>
        </w:rPr>
        <w:t xml:space="preserve"> consent</w:t>
      </w:r>
    </w:p>
    <w:p w14:paraId="1390B175" w14:textId="6EF5DC21" w:rsidR="00A81B3D" w:rsidRPr="00646749" w:rsidRDefault="00A81B3D" w:rsidP="006E2691">
      <w:pPr>
        <w:pStyle w:val="Bullet2"/>
        <w:numPr>
          <w:ilvl w:val="0"/>
          <w:numId w:val="10"/>
        </w:numPr>
        <w:ind w:left="714" w:hanging="357"/>
        <w:rPr>
          <w:szCs w:val="14"/>
        </w:rPr>
      </w:pPr>
      <w:r w:rsidRPr="00646749">
        <w:rPr>
          <w:szCs w:val="14"/>
        </w:rPr>
        <w:t>necessary for research, or the compilation of statistics, in the public interest</w:t>
      </w:r>
    </w:p>
    <w:p w14:paraId="2F717FC8" w14:textId="0B4FCD48" w:rsidR="00A81B3D" w:rsidRPr="00D52747" w:rsidRDefault="00A81B3D" w:rsidP="007D232F">
      <w:pPr>
        <w:pStyle w:val="Bullet2"/>
        <w:numPr>
          <w:ilvl w:val="0"/>
          <w:numId w:val="10"/>
        </w:numPr>
        <w:ind w:left="714" w:hanging="357"/>
        <w:rPr>
          <w:szCs w:val="14"/>
        </w:rPr>
      </w:pPr>
      <w:r w:rsidRPr="00D52747">
        <w:rPr>
          <w:szCs w:val="14"/>
        </w:rPr>
        <w:t>reasonably necessary to carry out a law enforcement function</w:t>
      </w:r>
      <w:r w:rsidR="00E76BD7" w:rsidRPr="00D52747">
        <w:rPr>
          <w:szCs w:val="14"/>
        </w:rPr>
        <w:t>,</w:t>
      </w:r>
      <w:r w:rsidR="004B2C3D" w:rsidRPr="00D52747">
        <w:rPr>
          <w:szCs w:val="14"/>
        </w:rPr>
        <w:t xml:space="preserve"> or</w:t>
      </w:r>
      <w:r w:rsidR="00994BB8" w:rsidRPr="00D52747">
        <w:rPr>
          <w:szCs w:val="14"/>
        </w:rPr>
        <w:t xml:space="preserve"> </w:t>
      </w:r>
      <w:r w:rsidRPr="00D52747">
        <w:rPr>
          <w:szCs w:val="14"/>
        </w:rPr>
        <w:t>otherwise required, permitted or authorised by law</w:t>
      </w:r>
      <w:r w:rsidR="00610DE1" w:rsidRPr="00D52747">
        <w:rPr>
          <w:szCs w:val="14"/>
        </w:rPr>
        <w:t>, f</w:t>
      </w:r>
      <w:r w:rsidRPr="00D52747">
        <w:rPr>
          <w:szCs w:val="14"/>
        </w:rPr>
        <w:t xml:space="preserve">or example, </w:t>
      </w:r>
      <w:r w:rsidR="00610DE1" w:rsidRPr="00D52747">
        <w:rPr>
          <w:szCs w:val="14"/>
        </w:rPr>
        <w:t>We may</w:t>
      </w:r>
      <w:r w:rsidRPr="00D52747">
        <w:rPr>
          <w:szCs w:val="14"/>
        </w:rPr>
        <w:t xml:space="preserve"> share </w:t>
      </w:r>
      <w:r w:rsidR="007B2435" w:rsidRPr="00D52747">
        <w:rPr>
          <w:szCs w:val="14"/>
        </w:rPr>
        <w:t xml:space="preserve">personal or health </w:t>
      </w:r>
      <w:r w:rsidRPr="00D52747">
        <w:rPr>
          <w:szCs w:val="14"/>
        </w:rPr>
        <w:t xml:space="preserve">information to fulfil </w:t>
      </w:r>
      <w:r w:rsidR="004B2C3D" w:rsidRPr="00D52747">
        <w:rPr>
          <w:szCs w:val="14"/>
        </w:rPr>
        <w:t xml:space="preserve">our </w:t>
      </w:r>
      <w:r w:rsidRPr="00D52747">
        <w:rPr>
          <w:szCs w:val="14"/>
        </w:rPr>
        <w:t>duty of care to students, staff and visitors.</w:t>
      </w:r>
    </w:p>
    <w:p w14:paraId="303FDE7E" w14:textId="72810637" w:rsidR="00A81B3D" w:rsidRPr="00646749" w:rsidRDefault="00A81B3D" w:rsidP="006E2691">
      <w:pPr>
        <w:pStyle w:val="Bullet1"/>
        <w:numPr>
          <w:ilvl w:val="0"/>
          <w:numId w:val="7"/>
        </w:numPr>
        <w:rPr>
          <w:szCs w:val="14"/>
        </w:rPr>
      </w:pPr>
      <w:r w:rsidRPr="00646749">
        <w:rPr>
          <w:szCs w:val="14"/>
        </w:rPr>
        <w:t xml:space="preserve">For further information, please see </w:t>
      </w:r>
      <w:r w:rsidR="002A5C87">
        <w:rPr>
          <w:szCs w:val="14"/>
        </w:rPr>
        <w:t>the Department</w:t>
      </w:r>
      <w:r w:rsidRPr="00646749">
        <w:rPr>
          <w:szCs w:val="14"/>
        </w:rPr>
        <w:t xml:space="preserve">'s </w:t>
      </w:r>
      <w:r w:rsidR="003A2546">
        <w:rPr>
          <w:szCs w:val="14"/>
        </w:rPr>
        <w:t>Schools’ P</w:t>
      </w:r>
      <w:r w:rsidRPr="00646749">
        <w:rPr>
          <w:szCs w:val="14"/>
        </w:rPr>
        <w:t xml:space="preserve">rivacy </w:t>
      </w:r>
      <w:r w:rsidR="003A2546">
        <w:rPr>
          <w:szCs w:val="14"/>
        </w:rPr>
        <w:t>P</w:t>
      </w:r>
      <w:r w:rsidR="00D83BDE" w:rsidRPr="00646749">
        <w:rPr>
          <w:szCs w:val="14"/>
        </w:rPr>
        <w:t>olic</w:t>
      </w:r>
      <w:r w:rsidR="003A2546">
        <w:rPr>
          <w:szCs w:val="14"/>
        </w:rPr>
        <w:t>y</w:t>
      </w:r>
      <w:r w:rsidR="00D83BDE" w:rsidRPr="00646749">
        <w:rPr>
          <w:szCs w:val="14"/>
        </w:rPr>
        <w:t xml:space="preserve"> </w:t>
      </w:r>
      <w:r w:rsidRPr="00646749">
        <w:rPr>
          <w:szCs w:val="14"/>
        </w:rPr>
        <w:t xml:space="preserve">at: </w:t>
      </w:r>
      <w:hyperlink r:id="rId44" w:history="1">
        <w:r w:rsidR="003A2546" w:rsidRPr="00481590">
          <w:rPr>
            <w:rStyle w:val="Hyperlink"/>
          </w:rPr>
          <w:t>https://www.education.vic.gov.au/Pages/schoolsprivacypolicy.aspx</w:t>
        </w:r>
      </w:hyperlink>
      <w:r w:rsidR="003A2546">
        <w:t>.</w:t>
      </w:r>
    </w:p>
    <w:p w14:paraId="399E504E" w14:textId="77777777" w:rsidR="00C40D6C" w:rsidRPr="00646749" w:rsidRDefault="00C40D6C" w:rsidP="002D46DD">
      <w:pPr>
        <w:pStyle w:val="Bullet1"/>
        <w:numPr>
          <w:ilvl w:val="0"/>
          <w:numId w:val="0"/>
        </w:numPr>
        <w:rPr>
          <w:szCs w:val="14"/>
        </w:rPr>
      </w:pPr>
    </w:p>
    <w:tbl>
      <w:tblPr>
        <w:tblW w:w="5000" w:type="pct"/>
        <w:tblBorders>
          <w:top w:val="single" w:sz="8" w:space="0" w:color="002060"/>
          <w:left w:val="single" w:sz="8" w:space="0" w:color="002060"/>
          <w:bottom w:val="single" w:sz="4" w:space="0" w:color="002060"/>
          <w:right w:val="single" w:sz="8" w:space="0" w:color="002060"/>
        </w:tblBorders>
        <w:shd w:val="clear" w:color="auto" w:fill="002060"/>
        <w:tblLook w:val="04A0" w:firstRow="1" w:lastRow="0" w:firstColumn="1" w:lastColumn="0" w:noHBand="0" w:noVBand="1"/>
      </w:tblPr>
      <w:tblGrid>
        <w:gridCol w:w="10446"/>
      </w:tblGrid>
      <w:tr w:rsidR="00935DA2" w:rsidRPr="00646749" w14:paraId="166110D6" w14:textId="77777777" w:rsidTr="00AF3052">
        <w:trPr>
          <w:cantSplit/>
        </w:trPr>
        <w:tc>
          <w:tcPr>
            <w:tcW w:w="5000" w:type="pct"/>
            <w:shd w:val="clear" w:color="auto" w:fill="002060"/>
            <w:vAlign w:val="center"/>
          </w:tcPr>
          <w:p w14:paraId="569B1427" w14:textId="77777777" w:rsidR="00935DA2" w:rsidRPr="00646749" w:rsidRDefault="00935DA2" w:rsidP="001A6B31">
            <w:pPr>
              <w:keepNext/>
              <w:spacing w:before="60" w:after="60"/>
              <w:jc w:val="center"/>
              <w:rPr>
                <w:rFonts w:ascii="Arial" w:hAnsi="Arial"/>
                <w:b/>
                <w:color w:val="FFFFFF"/>
                <w:sz w:val="18"/>
                <w:szCs w:val="20"/>
              </w:rPr>
            </w:pPr>
            <w:r w:rsidRPr="00646749">
              <w:rPr>
                <w:rFonts w:ascii="Arial" w:hAnsi="Arial"/>
                <w:b/>
                <w:color w:val="FFFFFF"/>
                <w:sz w:val="18"/>
                <w:szCs w:val="20"/>
              </w:rPr>
              <w:t>Variation to Written Agreement</w:t>
            </w:r>
          </w:p>
        </w:tc>
      </w:tr>
    </w:tbl>
    <w:p w14:paraId="24CF8E1A" w14:textId="77777777" w:rsidR="00935DA2" w:rsidRPr="00646749" w:rsidRDefault="00935DA2" w:rsidP="007324F1">
      <w:pPr>
        <w:pStyle w:val="WAHeading2"/>
        <w:keepNext/>
      </w:pPr>
      <w:bookmarkStart w:id="19" w:name="_Hlk51254031"/>
      <w:r w:rsidRPr="00646749">
        <w:t>Agreed variations</w:t>
      </w:r>
    </w:p>
    <w:p w14:paraId="498B434D" w14:textId="284517A8" w:rsidR="00935DA2" w:rsidRPr="00646749" w:rsidRDefault="004B2C3D" w:rsidP="00F10E62">
      <w:pPr>
        <w:pStyle w:val="WAListNumbered"/>
        <w:numPr>
          <w:ilvl w:val="0"/>
          <w:numId w:val="24"/>
        </w:numPr>
        <w:rPr>
          <w:szCs w:val="14"/>
        </w:rPr>
      </w:pPr>
      <w:r w:rsidRPr="00646749">
        <w:rPr>
          <w:szCs w:val="14"/>
        </w:rPr>
        <w:t>We may agree with You</w:t>
      </w:r>
      <w:r w:rsidR="00935DA2" w:rsidRPr="00646749">
        <w:rPr>
          <w:szCs w:val="14"/>
        </w:rPr>
        <w:t xml:space="preserve"> to vary the Agreement to change the student’s enrolment details or enrolment terms or conditions</w:t>
      </w:r>
      <w:r w:rsidRPr="00646749">
        <w:rPr>
          <w:szCs w:val="14"/>
        </w:rPr>
        <w:t xml:space="preserve"> (Agreed Variation)</w:t>
      </w:r>
      <w:r w:rsidR="00935DA2" w:rsidRPr="00646749">
        <w:rPr>
          <w:szCs w:val="14"/>
        </w:rPr>
        <w:t>.</w:t>
      </w:r>
    </w:p>
    <w:p w14:paraId="7EA1C23A" w14:textId="191F560D" w:rsidR="00935DA2" w:rsidRPr="00646749" w:rsidRDefault="00935DA2" w:rsidP="00F10E62">
      <w:pPr>
        <w:pStyle w:val="WAListNumbered"/>
        <w:numPr>
          <w:ilvl w:val="0"/>
          <w:numId w:val="24"/>
        </w:numPr>
        <w:rPr>
          <w:szCs w:val="14"/>
        </w:rPr>
      </w:pPr>
      <w:r w:rsidRPr="00646749">
        <w:rPr>
          <w:szCs w:val="14"/>
        </w:rPr>
        <w:t xml:space="preserve">The </w:t>
      </w:r>
      <w:r w:rsidR="004B2C3D" w:rsidRPr="00646749">
        <w:rPr>
          <w:szCs w:val="14"/>
        </w:rPr>
        <w:t>Agreed V</w:t>
      </w:r>
      <w:r w:rsidRPr="00646749">
        <w:rPr>
          <w:szCs w:val="14"/>
        </w:rPr>
        <w:t xml:space="preserve">ariation </w:t>
      </w:r>
      <w:r w:rsidR="004B2C3D" w:rsidRPr="00646749">
        <w:rPr>
          <w:szCs w:val="14"/>
        </w:rPr>
        <w:t xml:space="preserve">must be in writing and </w:t>
      </w:r>
      <w:r w:rsidRPr="00646749">
        <w:rPr>
          <w:szCs w:val="14"/>
        </w:rPr>
        <w:t>will take effect in accordanc</w:t>
      </w:r>
      <w:r w:rsidR="001952D0" w:rsidRPr="00646749">
        <w:rPr>
          <w:szCs w:val="14"/>
        </w:rPr>
        <w:t xml:space="preserve">e with the </w:t>
      </w:r>
      <w:r w:rsidR="004B2C3D" w:rsidRPr="00646749">
        <w:rPr>
          <w:szCs w:val="14"/>
        </w:rPr>
        <w:t>terms of the Agreed Variation</w:t>
      </w:r>
      <w:r w:rsidRPr="00646749">
        <w:rPr>
          <w:szCs w:val="14"/>
        </w:rPr>
        <w:t>.</w:t>
      </w:r>
    </w:p>
    <w:p w14:paraId="1EA5226F" w14:textId="37049577" w:rsidR="00935DA2" w:rsidRPr="00646749" w:rsidRDefault="00EA37E0" w:rsidP="007324F1">
      <w:pPr>
        <w:pStyle w:val="WAHeading2"/>
        <w:keepNext/>
      </w:pPr>
      <w:r w:rsidRPr="00646749">
        <w:t>V</w:t>
      </w:r>
      <w:r w:rsidR="00935DA2" w:rsidRPr="00646749">
        <w:t xml:space="preserve">ariations by </w:t>
      </w:r>
      <w:r w:rsidR="005D0874">
        <w:t>the Department</w:t>
      </w:r>
    </w:p>
    <w:p w14:paraId="59639054" w14:textId="59D18BC2" w:rsidR="00216986" w:rsidRDefault="004B2C3D" w:rsidP="00F10E62">
      <w:pPr>
        <w:pStyle w:val="WAListNumbered"/>
        <w:numPr>
          <w:ilvl w:val="0"/>
          <w:numId w:val="24"/>
        </w:numPr>
        <w:rPr>
          <w:szCs w:val="14"/>
        </w:rPr>
      </w:pPr>
      <w:r w:rsidRPr="00646749">
        <w:rPr>
          <w:szCs w:val="14"/>
        </w:rPr>
        <w:t>We</w:t>
      </w:r>
      <w:r w:rsidR="00935DA2" w:rsidRPr="00646749">
        <w:rPr>
          <w:szCs w:val="14"/>
        </w:rPr>
        <w:t xml:space="preserve"> may vary this Agreement by giving </w:t>
      </w:r>
      <w:r w:rsidRPr="00646749">
        <w:rPr>
          <w:szCs w:val="14"/>
        </w:rPr>
        <w:t xml:space="preserve">You </w:t>
      </w:r>
      <w:r w:rsidR="00935DA2" w:rsidRPr="00646749">
        <w:rPr>
          <w:szCs w:val="14"/>
        </w:rPr>
        <w:t>advance notice</w:t>
      </w:r>
      <w:r w:rsidR="00216986">
        <w:rPr>
          <w:szCs w:val="14"/>
        </w:rPr>
        <w:t xml:space="preserve">, either published on the </w:t>
      </w:r>
      <w:r w:rsidR="009570C6">
        <w:rPr>
          <w:szCs w:val="14"/>
        </w:rPr>
        <w:t>Department</w:t>
      </w:r>
      <w:r w:rsidR="005D0874">
        <w:rPr>
          <w:szCs w:val="14"/>
        </w:rPr>
        <w:t>’s</w:t>
      </w:r>
      <w:r w:rsidR="00216986">
        <w:rPr>
          <w:szCs w:val="14"/>
        </w:rPr>
        <w:t xml:space="preserve"> website or by email,</w:t>
      </w:r>
      <w:r w:rsidR="008172D7" w:rsidRPr="00646749">
        <w:rPr>
          <w:szCs w:val="14"/>
        </w:rPr>
        <w:t xml:space="preserve"> </w:t>
      </w:r>
      <w:r w:rsidR="006D0306" w:rsidRPr="00646749">
        <w:rPr>
          <w:szCs w:val="14"/>
        </w:rPr>
        <w:t>specifying the variations to the Agreement We intend to make</w:t>
      </w:r>
      <w:r w:rsidR="00216986">
        <w:rPr>
          <w:szCs w:val="14"/>
        </w:rPr>
        <w:t xml:space="preserve"> under this section of the Agreement (Variations)</w:t>
      </w:r>
      <w:r w:rsidR="006D0306" w:rsidRPr="00646749">
        <w:rPr>
          <w:szCs w:val="14"/>
        </w:rPr>
        <w:t>.</w:t>
      </w:r>
    </w:p>
    <w:p w14:paraId="424162F3" w14:textId="6CE8578C" w:rsidR="00216986" w:rsidRDefault="006D0306" w:rsidP="00F10E62">
      <w:pPr>
        <w:pStyle w:val="WAListNumbered"/>
        <w:numPr>
          <w:ilvl w:val="0"/>
          <w:numId w:val="24"/>
        </w:numPr>
        <w:rPr>
          <w:szCs w:val="14"/>
        </w:rPr>
      </w:pPr>
      <w:r w:rsidRPr="00646749">
        <w:rPr>
          <w:szCs w:val="14"/>
        </w:rPr>
        <w:t xml:space="preserve">Variations We make </w:t>
      </w:r>
      <w:r w:rsidR="00216986">
        <w:rPr>
          <w:szCs w:val="14"/>
        </w:rPr>
        <w:t>under this section of</w:t>
      </w:r>
      <w:r w:rsidR="00216986" w:rsidRPr="00646749">
        <w:rPr>
          <w:szCs w:val="14"/>
        </w:rPr>
        <w:t xml:space="preserve"> </w:t>
      </w:r>
      <w:r w:rsidRPr="00646749">
        <w:rPr>
          <w:szCs w:val="14"/>
        </w:rPr>
        <w:t>the Agreement</w:t>
      </w:r>
      <w:r w:rsidR="00216986">
        <w:rPr>
          <w:szCs w:val="14"/>
        </w:rPr>
        <w:t>:</w:t>
      </w:r>
    </w:p>
    <w:p w14:paraId="32B6F7C5" w14:textId="34AFA952" w:rsidR="00E16462" w:rsidRDefault="006D0306" w:rsidP="00F10E62">
      <w:pPr>
        <w:pStyle w:val="Bullet2"/>
        <w:numPr>
          <w:ilvl w:val="0"/>
          <w:numId w:val="16"/>
        </w:numPr>
      </w:pPr>
      <w:r w:rsidRPr="00646749">
        <w:t xml:space="preserve">will commence on a date We specify in the notice </w:t>
      </w:r>
      <w:r w:rsidR="00302B0E">
        <w:t xml:space="preserve">but commence no earlier than </w:t>
      </w:r>
      <w:r w:rsidR="00906359">
        <w:t>2</w:t>
      </w:r>
      <w:r w:rsidR="00302B0E">
        <w:t xml:space="preserve"> weeks after We publish the notice on the </w:t>
      </w:r>
      <w:r w:rsidR="009570C6">
        <w:t>Department</w:t>
      </w:r>
      <w:r w:rsidR="005D0874">
        <w:t>’s</w:t>
      </w:r>
      <w:r w:rsidR="00302B0E">
        <w:t xml:space="preserve"> website or the date of the notice We send You by email</w:t>
      </w:r>
      <w:r w:rsidR="008D25F8">
        <w:t>,</w:t>
      </w:r>
    </w:p>
    <w:p w14:paraId="4737E0EA" w14:textId="451F8663" w:rsidR="00E16462" w:rsidRDefault="00E16462" w:rsidP="00F10E62">
      <w:pPr>
        <w:pStyle w:val="Bullet2"/>
        <w:numPr>
          <w:ilvl w:val="0"/>
          <w:numId w:val="16"/>
        </w:numPr>
        <w:ind w:left="714" w:hanging="357"/>
      </w:pPr>
      <w:r>
        <w:t xml:space="preserve">will only be Variations required by law, or </w:t>
      </w:r>
      <w:proofErr w:type="gramStart"/>
      <w:r>
        <w:t>as a result of</w:t>
      </w:r>
      <w:proofErr w:type="gramEnd"/>
      <w:r>
        <w:t xml:space="preserve"> significant changes to </w:t>
      </w:r>
      <w:r w:rsidR="005D0874">
        <w:t>the Department</w:t>
      </w:r>
      <w:r>
        <w:t xml:space="preserve">’s operations, policies or procedures for the ISP, or as a result of enhancements made by </w:t>
      </w:r>
      <w:r w:rsidR="009570C6">
        <w:t>the Department</w:t>
      </w:r>
      <w:r>
        <w:t xml:space="preserve"> to the ISP to improve the education and care of students</w:t>
      </w:r>
      <w:r w:rsidR="008D25F8">
        <w:t>,</w:t>
      </w:r>
      <w:r>
        <w:t xml:space="preserve"> and</w:t>
      </w:r>
    </w:p>
    <w:p w14:paraId="26A068E6" w14:textId="7AAE54F7" w:rsidR="00302B0E" w:rsidRDefault="00E16462" w:rsidP="00F10E62">
      <w:pPr>
        <w:pStyle w:val="Bullet2"/>
        <w:numPr>
          <w:ilvl w:val="0"/>
          <w:numId w:val="16"/>
        </w:numPr>
        <w:ind w:left="714" w:hanging="357"/>
      </w:pPr>
      <w:r>
        <w:t xml:space="preserve">will affect all students who hold </w:t>
      </w:r>
      <w:r w:rsidR="00C32914">
        <w:t xml:space="preserve">relevant </w:t>
      </w:r>
      <w:r w:rsidR="008A0B4D">
        <w:t xml:space="preserve">fee-liable </w:t>
      </w:r>
      <w:r>
        <w:t>visas who attend Victorian government schools</w:t>
      </w:r>
      <w:r w:rsidRPr="00646749">
        <w:t>.</w:t>
      </w:r>
    </w:p>
    <w:p w14:paraId="4026BD70" w14:textId="700CECEB" w:rsidR="008172D7" w:rsidRPr="00646749" w:rsidRDefault="006D0306" w:rsidP="00F10E62">
      <w:pPr>
        <w:pStyle w:val="WAListNumbered"/>
        <w:numPr>
          <w:ilvl w:val="0"/>
          <w:numId w:val="24"/>
        </w:numPr>
      </w:pPr>
      <w:r w:rsidRPr="00646749">
        <w:t xml:space="preserve">Other than the </w:t>
      </w:r>
      <w:r w:rsidR="002A2EF0">
        <w:t>V</w:t>
      </w:r>
      <w:r w:rsidR="002A2EF0" w:rsidRPr="00646749">
        <w:t xml:space="preserve">ariations </w:t>
      </w:r>
      <w:r w:rsidRPr="00646749">
        <w:t>We make</w:t>
      </w:r>
      <w:r w:rsidR="00335FB7">
        <w:t xml:space="preserve"> under this section of the Agreement</w:t>
      </w:r>
      <w:r w:rsidR="008729F2" w:rsidRPr="00646749">
        <w:t>;</w:t>
      </w:r>
      <w:r w:rsidRPr="00646749">
        <w:t xml:space="preserve"> all other terms and conditions of </w:t>
      </w:r>
      <w:r w:rsidR="00335FB7">
        <w:t>the</w:t>
      </w:r>
      <w:r w:rsidR="00335FB7" w:rsidRPr="00646749">
        <w:t xml:space="preserve"> </w:t>
      </w:r>
      <w:r w:rsidRPr="00646749">
        <w:t>Agreement remain unchanged and enforceable.</w:t>
      </w:r>
    </w:p>
    <w:p w14:paraId="2A7ED782" w14:textId="0AC83506" w:rsidR="00935DA2" w:rsidRPr="00646749" w:rsidRDefault="006D0306" w:rsidP="00F10E62">
      <w:pPr>
        <w:pStyle w:val="WAListNumbered"/>
        <w:numPr>
          <w:ilvl w:val="0"/>
          <w:numId w:val="24"/>
        </w:numPr>
        <w:rPr>
          <w:szCs w:val="14"/>
        </w:rPr>
      </w:pPr>
      <w:r w:rsidRPr="00646749">
        <w:rPr>
          <w:szCs w:val="14"/>
        </w:rPr>
        <w:t>You</w:t>
      </w:r>
      <w:r w:rsidR="00935DA2" w:rsidRPr="00646749">
        <w:rPr>
          <w:szCs w:val="14"/>
        </w:rPr>
        <w:t xml:space="preserve"> </w:t>
      </w:r>
      <w:r w:rsidRPr="00646749">
        <w:rPr>
          <w:szCs w:val="14"/>
        </w:rPr>
        <w:t xml:space="preserve">will be </w:t>
      </w:r>
      <w:r w:rsidR="00935DA2" w:rsidRPr="00646749">
        <w:rPr>
          <w:szCs w:val="14"/>
        </w:rPr>
        <w:t xml:space="preserve">taken to have accepted the </w:t>
      </w:r>
      <w:r w:rsidR="00335FB7">
        <w:rPr>
          <w:szCs w:val="14"/>
        </w:rPr>
        <w:t>V</w:t>
      </w:r>
      <w:r w:rsidR="00335FB7" w:rsidRPr="00646749">
        <w:rPr>
          <w:szCs w:val="14"/>
        </w:rPr>
        <w:t xml:space="preserve">ariations </w:t>
      </w:r>
      <w:r w:rsidR="00335FB7">
        <w:rPr>
          <w:szCs w:val="14"/>
        </w:rPr>
        <w:t>We make</w:t>
      </w:r>
      <w:r w:rsidR="00335FB7" w:rsidRPr="00646749">
        <w:rPr>
          <w:szCs w:val="14"/>
        </w:rPr>
        <w:t xml:space="preserve"> </w:t>
      </w:r>
      <w:r w:rsidR="00935DA2" w:rsidRPr="00646749">
        <w:rPr>
          <w:szCs w:val="14"/>
        </w:rPr>
        <w:t>by notice</w:t>
      </w:r>
      <w:r w:rsidR="00335FB7">
        <w:rPr>
          <w:szCs w:val="14"/>
        </w:rPr>
        <w:t xml:space="preserve"> to You</w:t>
      </w:r>
      <w:r w:rsidR="00935DA2" w:rsidRPr="00646749">
        <w:rPr>
          <w:szCs w:val="14"/>
        </w:rPr>
        <w:t xml:space="preserve"> if the student continues to attend the course after the </w:t>
      </w:r>
      <w:r w:rsidR="00335FB7">
        <w:rPr>
          <w:szCs w:val="14"/>
        </w:rPr>
        <w:t>V</w:t>
      </w:r>
      <w:r w:rsidR="00335FB7" w:rsidRPr="00646749">
        <w:rPr>
          <w:szCs w:val="14"/>
        </w:rPr>
        <w:t xml:space="preserve">ariation </w:t>
      </w:r>
      <w:r w:rsidR="00935DA2" w:rsidRPr="00646749">
        <w:rPr>
          <w:szCs w:val="14"/>
        </w:rPr>
        <w:t>comes into operation.</w:t>
      </w:r>
    </w:p>
    <w:p w14:paraId="5F1E6D37" w14:textId="3AE9F6E0" w:rsidR="00935DA2" w:rsidRPr="00646749" w:rsidRDefault="00E873E5" w:rsidP="00F10E62">
      <w:pPr>
        <w:pStyle w:val="WAListNumbered"/>
        <w:numPr>
          <w:ilvl w:val="0"/>
          <w:numId w:val="24"/>
        </w:numPr>
        <w:rPr>
          <w:szCs w:val="14"/>
        </w:rPr>
      </w:pPr>
      <w:r w:rsidRPr="00646749">
        <w:rPr>
          <w:szCs w:val="14"/>
        </w:rPr>
        <w:t>I</w:t>
      </w:r>
      <w:r w:rsidR="00935DA2" w:rsidRPr="00646749">
        <w:rPr>
          <w:szCs w:val="14"/>
        </w:rPr>
        <w:t xml:space="preserve">f </w:t>
      </w:r>
      <w:r w:rsidR="006D0306" w:rsidRPr="00646749">
        <w:rPr>
          <w:szCs w:val="14"/>
        </w:rPr>
        <w:t>You</w:t>
      </w:r>
      <w:r w:rsidR="00935DA2" w:rsidRPr="00646749">
        <w:rPr>
          <w:szCs w:val="14"/>
        </w:rPr>
        <w:t xml:space="preserve"> do not accept the </w:t>
      </w:r>
      <w:r w:rsidR="00335FB7">
        <w:rPr>
          <w:szCs w:val="14"/>
        </w:rPr>
        <w:t>V</w:t>
      </w:r>
      <w:r w:rsidR="00335FB7" w:rsidRPr="00646749">
        <w:rPr>
          <w:szCs w:val="14"/>
        </w:rPr>
        <w:t xml:space="preserve">ariation </w:t>
      </w:r>
      <w:r w:rsidR="00935DA2" w:rsidRPr="00646749">
        <w:rPr>
          <w:szCs w:val="14"/>
        </w:rPr>
        <w:t xml:space="preserve">made </w:t>
      </w:r>
      <w:r w:rsidR="006D0306" w:rsidRPr="00646749">
        <w:rPr>
          <w:szCs w:val="14"/>
        </w:rPr>
        <w:t>You</w:t>
      </w:r>
      <w:r w:rsidR="00935DA2" w:rsidRPr="00646749">
        <w:rPr>
          <w:szCs w:val="14"/>
        </w:rPr>
        <w:t xml:space="preserve"> may withdraw the student from the course before the </w:t>
      </w:r>
      <w:r w:rsidR="00335FB7">
        <w:rPr>
          <w:szCs w:val="14"/>
        </w:rPr>
        <w:t>V</w:t>
      </w:r>
      <w:r w:rsidR="00335FB7" w:rsidRPr="00646749">
        <w:rPr>
          <w:szCs w:val="14"/>
        </w:rPr>
        <w:t xml:space="preserve">ariation </w:t>
      </w:r>
      <w:r w:rsidR="00935DA2" w:rsidRPr="00646749">
        <w:rPr>
          <w:szCs w:val="14"/>
        </w:rPr>
        <w:t>comes into operation.</w:t>
      </w:r>
    </w:p>
    <w:p w14:paraId="5E425E3F" w14:textId="070B96CE" w:rsidR="00C40D6C" w:rsidRDefault="00935DA2" w:rsidP="00F10E62">
      <w:pPr>
        <w:pStyle w:val="WAListNumbered"/>
        <w:numPr>
          <w:ilvl w:val="0"/>
          <w:numId w:val="24"/>
        </w:numPr>
        <w:rPr>
          <w:szCs w:val="14"/>
        </w:rPr>
      </w:pPr>
      <w:r w:rsidRPr="00646749">
        <w:rPr>
          <w:szCs w:val="14"/>
        </w:rPr>
        <w:t xml:space="preserve">Fees </w:t>
      </w:r>
      <w:r w:rsidR="00680E3E" w:rsidRPr="00646749">
        <w:rPr>
          <w:szCs w:val="14"/>
        </w:rPr>
        <w:t>will be</w:t>
      </w:r>
      <w:r w:rsidRPr="00646749">
        <w:rPr>
          <w:szCs w:val="14"/>
        </w:rPr>
        <w:t xml:space="preserve"> refunded where required by law and in accordance with the Agreement and applicable </w:t>
      </w:r>
      <w:hyperlink r:id="rId45" w:history="1">
        <w:r w:rsidR="000148F8" w:rsidRPr="00646749">
          <w:rPr>
            <w:rStyle w:val="Hyperlink"/>
            <w:szCs w:val="14"/>
          </w:rPr>
          <w:t xml:space="preserve">ISP </w:t>
        </w:r>
        <w:r w:rsidRPr="00646749">
          <w:rPr>
            <w:rStyle w:val="Hyperlink"/>
            <w:szCs w:val="14"/>
          </w:rPr>
          <w:t>Refund Policy</w:t>
        </w:r>
      </w:hyperlink>
      <w:r w:rsidRPr="00646749">
        <w:rPr>
          <w:szCs w:val="14"/>
        </w:rPr>
        <w:t>.</w:t>
      </w:r>
      <w:bookmarkEnd w:id="19"/>
    </w:p>
    <w:p w14:paraId="65637A7E" w14:textId="77777777" w:rsidR="009C6798" w:rsidRDefault="009C6798" w:rsidP="009C6798">
      <w:pPr>
        <w:pStyle w:val="Bullet1"/>
        <w:numPr>
          <w:ilvl w:val="0"/>
          <w:numId w:val="0"/>
        </w:numPr>
        <w:spacing w:after="120"/>
        <w:rPr>
          <w:szCs w:val="14"/>
        </w:rPr>
      </w:pPr>
    </w:p>
    <w:tbl>
      <w:tblPr>
        <w:tblW w:w="5000" w:type="pct"/>
        <w:tblBorders>
          <w:top w:val="single" w:sz="8" w:space="0" w:color="002060"/>
          <w:left w:val="single" w:sz="8" w:space="0" w:color="002060"/>
          <w:bottom w:val="single" w:sz="4" w:space="0" w:color="auto"/>
          <w:right w:val="single" w:sz="8" w:space="0" w:color="002060"/>
        </w:tblBorders>
        <w:shd w:val="clear" w:color="auto" w:fill="002060"/>
        <w:tblLook w:val="04A0" w:firstRow="1" w:lastRow="0" w:firstColumn="1" w:lastColumn="0" w:noHBand="0" w:noVBand="1"/>
      </w:tblPr>
      <w:tblGrid>
        <w:gridCol w:w="10446"/>
      </w:tblGrid>
      <w:tr w:rsidR="00680E3E" w:rsidRPr="00646749" w14:paraId="2601CC3B" w14:textId="77777777" w:rsidTr="00312B12">
        <w:trPr>
          <w:cantSplit/>
        </w:trPr>
        <w:tc>
          <w:tcPr>
            <w:tcW w:w="5000" w:type="pct"/>
            <w:shd w:val="clear" w:color="auto" w:fill="002060"/>
            <w:vAlign w:val="center"/>
          </w:tcPr>
          <w:p w14:paraId="10B25F61" w14:textId="0161934B" w:rsidR="00680E3E" w:rsidRPr="00646749" w:rsidRDefault="00377FC7" w:rsidP="00B6131C">
            <w:pPr>
              <w:keepNext/>
              <w:spacing w:before="60" w:after="60"/>
              <w:jc w:val="center"/>
              <w:rPr>
                <w:rFonts w:ascii="Arial" w:hAnsi="Arial"/>
                <w:b/>
                <w:color w:val="FFFFFF"/>
                <w:sz w:val="18"/>
                <w:szCs w:val="20"/>
              </w:rPr>
            </w:pPr>
            <w:r>
              <w:rPr>
                <w:szCs w:val="14"/>
              </w:rPr>
              <w:br w:type="page"/>
            </w:r>
            <w:r w:rsidR="00680E3E" w:rsidRPr="00646749">
              <w:rPr>
                <w:rFonts w:ascii="Arial" w:hAnsi="Arial"/>
                <w:b/>
                <w:color w:val="FFFFFF"/>
                <w:sz w:val="18"/>
                <w:szCs w:val="20"/>
              </w:rPr>
              <w:t xml:space="preserve">Parent or Legal </w:t>
            </w:r>
            <w:r w:rsidR="0022208B">
              <w:rPr>
                <w:rFonts w:ascii="Arial" w:hAnsi="Arial"/>
                <w:b/>
                <w:color w:val="FFFFFF"/>
                <w:sz w:val="18"/>
                <w:szCs w:val="20"/>
              </w:rPr>
              <w:t>Guardian</w:t>
            </w:r>
            <w:r w:rsidR="0022208B" w:rsidRPr="00646749">
              <w:rPr>
                <w:rFonts w:ascii="Arial" w:hAnsi="Arial"/>
                <w:b/>
                <w:color w:val="FFFFFF"/>
                <w:sz w:val="18"/>
                <w:szCs w:val="20"/>
              </w:rPr>
              <w:t xml:space="preserve"> </w:t>
            </w:r>
            <w:r w:rsidR="00680E3E" w:rsidRPr="00646749">
              <w:rPr>
                <w:rFonts w:ascii="Arial" w:hAnsi="Arial"/>
                <w:b/>
                <w:color w:val="FFFFFF"/>
                <w:sz w:val="18"/>
                <w:szCs w:val="20"/>
              </w:rPr>
              <w:t xml:space="preserve">Consent (and student if 18 years of age or </w:t>
            </w:r>
            <w:r w:rsidR="00662023">
              <w:rPr>
                <w:rFonts w:ascii="Arial" w:hAnsi="Arial"/>
                <w:b/>
                <w:color w:val="FFFFFF"/>
                <w:sz w:val="18"/>
                <w:szCs w:val="20"/>
              </w:rPr>
              <w:t>older</w:t>
            </w:r>
            <w:r w:rsidR="00680E3E" w:rsidRPr="00646749">
              <w:rPr>
                <w:rFonts w:ascii="Arial" w:hAnsi="Arial"/>
                <w:b/>
                <w:color w:val="FFFFFF"/>
                <w:sz w:val="18"/>
                <w:szCs w:val="20"/>
              </w:rPr>
              <w:t>)</w:t>
            </w:r>
          </w:p>
        </w:tc>
      </w:tr>
    </w:tbl>
    <w:p w14:paraId="4F29A356" w14:textId="7B6962E5" w:rsidR="006D0306" w:rsidRPr="00646749" w:rsidRDefault="00680E3E" w:rsidP="00F10E62">
      <w:pPr>
        <w:pStyle w:val="LOOBodytext"/>
        <w:numPr>
          <w:ilvl w:val="0"/>
          <w:numId w:val="20"/>
        </w:numPr>
        <w:rPr>
          <w:sz w:val="14"/>
          <w:szCs w:val="14"/>
        </w:rPr>
      </w:pPr>
      <w:r w:rsidRPr="00646749">
        <w:rPr>
          <w:sz w:val="14"/>
          <w:szCs w:val="14"/>
        </w:rPr>
        <w:t>By signing this Agreement</w:t>
      </w:r>
      <w:r w:rsidR="006D0306" w:rsidRPr="00646749">
        <w:rPr>
          <w:sz w:val="14"/>
          <w:szCs w:val="14"/>
        </w:rPr>
        <w:t xml:space="preserve"> You:</w:t>
      </w:r>
    </w:p>
    <w:p w14:paraId="2E04AB8E" w14:textId="5CF79DDC" w:rsidR="00680E3E" w:rsidRPr="00646749" w:rsidRDefault="006D0306" w:rsidP="00F10E62">
      <w:pPr>
        <w:pStyle w:val="WAListNumbered"/>
        <w:numPr>
          <w:ilvl w:val="0"/>
          <w:numId w:val="21"/>
        </w:numPr>
      </w:pPr>
      <w:r w:rsidRPr="00646749">
        <w:t xml:space="preserve">acknowledge </w:t>
      </w:r>
      <w:r w:rsidR="00680E3E" w:rsidRPr="00646749">
        <w:t xml:space="preserve">that </w:t>
      </w:r>
      <w:r w:rsidRPr="00646749">
        <w:t>Y</w:t>
      </w:r>
      <w:r w:rsidR="00680E3E" w:rsidRPr="00646749">
        <w:t xml:space="preserve">ou have read and understood the information, </w:t>
      </w:r>
      <w:r w:rsidR="00B04DAB">
        <w:t xml:space="preserve">policies </w:t>
      </w:r>
      <w:r w:rsidR="00680E3E" w:rsidRPr="00646749">
        <w:t xml:space="preserve">and terms and conditions contained in the Letter of Offer and </w:t>
      </w:r>
      <w:r w:rsidRPr="00646749">
        <w:t>this</w:t>
      </w:r>
      <w:r w:rsidR="00680E3E" w:rsidRPr="00646749">
        <w:t xml:space="preserve"> Agreement and that </w:t>
      </w:r>
      <w:r w:rsidRPr="00646749">
        <w:t>Y</w:t>
      </w:r>
      <w:r w:rsidR="00680E3E" w:rsidRPr="00646749">
        <w:t>ou agree to be bound by them</w:t>
      </w:r>
    </w:p>
    <w:p w14:paraId="309A440A" w14:textId="37510ED1" w:rsidR="00680E3E" w:rsidRDefault="00680E3E" w:rsidP="00F10E62">
      <w:pPr>
        <w:pStyle w:val="WAListNumbered"/>
        <w:numPr>
          <w:ilvl w:val="0"/>
          <w:numId w:val="21"/>
        </w:numPr>
      </w:pPr>
      <w:r w:rsidRPr="00646749">
        <w:t xml:space="preserve">declare that </w:t>
      </w:r>
      <w:r w:rsidR="006D0306" w:rsidRPr="00646749">
        <w:t>Y</w:t>
      </w:r>
      <w:r w:rsidRPr="00646749">
        <w:t xml:space="preserve">ou have access to sufficient funds to pay the student’s tuition </w:t>
      </w:r>
      <w:r w:rsidR="004F6BEA">
        <w:t xml:space="preserve">fees in connection with the Agreement </w:t>
      </w:r>
      <w:r w:rsidRPr="00646749">
        <w:t xml:space="preserve">for the period of </w:t>
      </w:r>
      <w:r w:rsidR="00F81C8A">
        <w:t xml:space="preserve">the student’s </w:t>
      </w:r>
      <w:r w:rsidRPr="00646749">
        <w:t>enrolment</w:t>
      </w:r>
      <w:r w:rsidR="006D0306" w:rsidRPr="00646749">
        <w:t xml:space="preserve"> </w:t>
      </w:r>
      <w:r w:rsidR="004F6BEA">
        <w:t xml:space="preserve">and any further extensions You may seek to the </w:t>
      </w:r>
      <w:r w:rsidR="00D86E45">
        <w:t>student’s enrolment</w:t>
      </w:r>
    </w:p>
    <w:p w14:paraId="0FE6CFDC" w14:textId="4339AB75" w:rsidR="00F640E6" w:rsidRDefault="00F640E6" w:rsidP="00F10E62">
      <w:pPr>
        <w:pStyle w:val="WAListNumbered"/>
        <w:numPr>
          <w:ilvl w:val="0"/>
          <w:numId w:val="21"/>
        </w:numPr>
      </w:pPr>
      <w:r w:rsidRPr="00D62283">
        <w:t xml:space="preserve">acknowledge that </w:t>
      </w:r>
      <w:r w:rsidR="00EC3230">
        <w:t>Y</w:t>
      </w:r>
      <w:r w:rsidRPr="00D62283">
        <w:t>ou understand that parent</w:t>
      </w:r>
      <w:r w:rsidR="00D86E45">
        <w:t>(</w:t>
      </w:r>
      <w:r w:rsidRPr="00D62283">
        <w:t>s</w:t>
      </w:r>
      <w:r w:rsidR="00D86E45">
        <w:t>)</w:t>
      </w:r>
      <w:r w:rsidRPr="00D62283">
        <w:t xml:space="preserve"> and legal guardian</w:t>
      </w:r>
      <w:r w:rsidR="00D86E45">
        <w:t>(</w:t>
      </w:r>
      <w:r w:rsidRPr="00D62283">
        <w:t>s</w:t>
      </w:r>
      <w:r w:rsidR="00D86E45">
        <w:t>)</w:t>
      </w:r>
      <w:r w:rsidRPr="00D62283">
        <w:t xml:space="preserve"> have a legal obligation to pay fees relating to the student’s enrolment and education in a Victorian government school. You also acknowledge and understand that the failure to pay these fees by the due date on the invoice may result in </w:t>
      </w:r>
      <w:r w:rsidR="006C1804">
        <w:t xml:space="preserve">a </w:t>
      </w:r>
      <w:r w:rsidR="006C1804" w:rsidRPr="00D62283">
        <w:t>default administration fee</w:t>
      </w:r>
      <w:r w:rsidR="006C1804">
        <w:t xml:space="preserve"> </w:t>
      </w:r>
      <w:r w:rsidR="008729F2">
        <w:t xml:space="preserve">being charged </w:t>
      </w:r>
      <w:r w:rsidRPr="00D62283">
        <w:t>and could lead to the expulsion of the student from school for non-payment of fees</w:t>
      </w:r>
      <w:r w:rsidR="00C35206">
        <w:t xml:space="preserve"> and notification to DHA, which </w:t>
      </w:r>
      <w:r w:rsidRPr="00D62283">
        <w:t xml:space="preserve">may impact the student’s </w:t>
      </w:r>
      <w:r w:rsidR="008729F2">
        <w:t xml:space="preserve">and/or </w:t>
      </w:r>
      <w:r w:rsidR="00BC12A0">
        <w:t>Your</w:t>
      </w:r>
      <w:r w:rsidR="008729F2">
        <w:t xml:space="preserve"> </w:t>
      </w:r>
      <w:r w:rsidRPr="00D62283">
        <w:t>visa</w:t>
      </w:r>
    </w:p>
    <w:p w14:paraId="1E875FC4" w14:textId="4AB8F8FD" w:rsidR="00F23333" w:rsidRDefault="00F23333" w:rsidP="00F10E62">
      <w:pPr>
        <w:pStyle w:val="WAListNumbered"/>
        <w:numPr>
          <w:ilvl w:val="0"/>
          <w:numId w:val="21"/>
        </w:numPr>
      </w:pPr>
      <w:r>
        <w:t>acknowledge that it</w:t>
      </w:r>
      <w:r w:rsidRPr="00F23333">
        <w:t xml:space="preserve"> may be a requirement of </w:t>
      </w:r>
      <w:r w:rsidR="006962E9">
        <w:t>Y</w:t>
      </w:r>
      <w:r w:rsidRPr="00F23333">
        <w:t xml:space="preserve">our </w:t>
      </w:r>
      <w:r>
        <w:t>visa</w:t>
      </w:r>
      <w:r w:rsidRPr="00F23333">
        <w:t xml:space="preserve"> that </w:t>
      </w:r>
      <w:r w:rsidR="006962E9">
        <w:t>Y</w:t>
      </w:r>
      <w:r w:rsidRPr="00F23333">
        <w:t>our child receives appropriate schooling</w:t>
      </w:r>
      <w:r>
        <w:t xml:space="preserve"> while in Australia and agree to r</w:t>
      </w:r>
      <w:r w:rsidRPr="00F23333">
        <w:t xml:space="preserve">elevant information regarding the ability to make provisions for </w:t>
      </w:r>
      <w:r w:rsidR="006962E9">
        <w:t>Y</w:t>
      </w:r>
      <w:r w:rsidRPr="00F23333">
        <w:t>our child’s education</w:t>
      </w:r>
      <w:r w:rsidR="006962E9">
        <w:t xml:space="preserve"> to</w:t>
      </w:r>
      <w:r w:rsidRPr="00F23333">
        <w:t xml:space="preserve"> be shared with </w:t>
      </w:r>
      <w:r w:rsidR="00C35206">
        <w:t>DHA</w:t>
      </w:r>
      <w:r w:rsidR="006962E9">
        <w:t xml:space="preserve">, which </w:t>
      </w:r>
      <w:r w:rsidRPr="00F23333">
        <w:t xml:space="preserve">may impact </w:t>
      </w:r>
      <w:r w:rsidR="006962E9">
        <w:t>Y</w:t>
      </w:r>
      <w:r w:rsidRPr="00F23333">
        <w:t xml:space="preserve">our </w:t>
      </w:r>
      <w:r>
        <w:t>visa</w:t>
      </w:r>
      <w:r w:rsidRPr="00F23333">
        <w:t xml:space="preserve"> status</w:t>
      </w:r>
    </w:p>
    <w:p w14:paraId="2930F2B9" w14:textId="1C10A255" w:rsidR="00680E3E" w:rsidRPr="00646749" w:rsidRDefault="00680E3E" w:rsidP="00F10E62">
      <w:pPr>
        <w:pStyle w:val="WAListNumbered"/>
        <w:numPr>
          <w:ilvl w:val="0"/>
          <w:numId w:val="21"/>
        </w:numPr>
      </w:pPr>
      <w:r w:rsidRPr="00646749">
        <w:t xml:space="preserve">authorise </w:t>
      </w:r>
      <w:r w:rsidR="009570C6">
        <w:t>the Department</w:t>
      </w:r>
      <w:r w:rsidRPr="00646749">
        <w:t xml:space="preserve"> to obtain the student’s and parents’ visa entitlement verification online with DHA</w:t>
      </w:r>
      <w:r w:rsidR="00C35206">
        <w:t xml:space="preserve"> at:</w:t>
      </w:r>
      <w:r w:rsidRPr="00646749">
        <w:t xml:space="preserve"> </w:t>
      </w:r>
      <w:bookmarkStart w:id="20" w:name="_Hlk136868582"/>
      <w:r w:rsidR="00C35206">
        <w:fldChar w:fldCharType="begin"/>
      </w:r>
      <w:r w:rsidR="00C35206">
        <w:instrText>HYPERLINK "https://immi.homeaffairs.gov.au/visas/already-have-a-visa/check-visa-details-and-conditions/overview"</w:instrText>
      </w:r>
      <w:r w:rsidR="00C35206">
        <w:fldChar w:fldCharType="separate"/>
      </w:r>
      <w:r w:rsidR="00C35206">
        <w:rPr>
          <w:rStyle w:val="Hyperlink"/>
        </w:rPr>
        <w:t>https://immi.homeaffairs.gov.au/visas/already-have-a-visa/check-visa-details-and-conditions/overview</w:t>
      </w:r>
      <w:r w:rsidR="00C35206">
        <w:fldChar w:fldCharType="end"/>
      </w:r>
    </w:p>
    <w:bookmarkEnd w:id="20"/>
    <w:p w14:paraId="55DC7ACC" w14:textId="194C91B7" w:rsidR="00680E3E" w:rsidRPr="00646749" w:rsidRDefault="00680E3E" w:rsidP="00F10E62">
      <w:pPr>
        <w:pStyle w:val="WAListNumbered"/>
        <w:numPr>
          <w:ilvl w:val="0"/>
          <w:numId w:val="21"/>
        </w:numPr>
      </w:pPr>
      <w:r w:rsidRPr="00646749">
        <w:t xml:space="preserve">agree to use </w:t>
      </w:r>
      <w:r w:rsidR="002A5C87">
        <w:t>the Department</w:t>
      </w:r>
      <w:r w:rsidRPr="00646749">
        <w:t>’s preferred method of communication in relation to the student</w:t>
      </w:r>
      <w:r w:rsidR="00662023">
        <w:t>, and</w:t>
      </w:r>
    </w:p>
    <w:p w14:paraId="065FCAEA" w14:textId="500F7881" w:rsidR="007E75E1" w:rsidRPr="00BD5DB4" w:rsidRDefault="00680E3E" w:rsidP="00F10E62">
      <w:pPr>
        <w:pStyle w:val="WAListNumbered"/>
        <w:numPr>
          <w:ilvl w:val="0"/>
          <w:numId w:val="21"/>
        </w:numPr>
      </w:pPr>
      <w:r w:rsidRPr="00646749">
        <w:t>give permission for the student to participate in any excursions or activities organised by the school in which the student is enrolled.</w:t>
      </w:r>
    </w:p>
    <w:p w14:paraId="19DFA5E0" w14:textId="77777777" w:rsidR="002E65D6" w:rsidRDefault="002E65D6" w:rsidP="00BD5DB4">
      <w:pPr>
        <w:pStyle w:val="LOOBodytext"/>
        <w:rPr>
          <w:sz w:val="14"/>
          <w:szCs w:val="14"/>
        </w:rPr>
      </w:pPr>
    </w:p>
    <w:p w14:paraId="2367A8E6" w14:textId="18559A8F" w:rsidR="00BD5DB4" w:rsidRPr="00906359" w:rsidRDefault="00BD5DB4" w:rsidP="005859FE">
      <w:pPr>
        <w:pStyle w:val="LOOBodytext"/>
        <w:keepNext/>
        <w:rPr>
          <w:sz w:val="14"/>
          <w:szCs w:val="14"/>
        </w:rPr>
      </w:pPr>
      <w:r w:rsidRPr="00906359">
        <w:rPr>
          <w:sz w:val="14"/>
          <w:szCs w:val="14"/>
        </w:rPr>
        <w:t xml:space="preserve">We, </w:t>
      </w:r>
      <w:r w:rsidR="00B57D5E">
        <w:rPr>
          <w:rFonts w:cs="Arial"/>
          <w:sz w:val="18"/>
          <w:szCs w:val="18"/>
        </w:rPr>
        <w:t>&lt; &gt;</w:t>
      </w:r>
      <w:r w:rsidRPr="00906359">
        <w:rPr>
          <w:sz w:val="14"/>
          <w:szCs w:val="14"/>
        </w:rPr>
        <w:t>’s parent</w:t>
      </w:r>
      <w:r w:rsidR="006962E9">
        <w:rPr>
          <w:sz w:val="14"/>
          <w:szCs w:val="14"/>
        </w:rPr>
        <w:t>(</w:t>
      </w:r>
      <w:r w:rsidRPr="00906359">
        <w:rPr>
          <w:sz w:val="14"/>
          <w:szCs w:val="14"/>
        </w:rPr>
        <w:t>s</w:t>
      </w:r>
      <w:r w:rsidR="006962E9">
        <w:rPr>
          <w:sz w:val="14"/>
          <w:szCs w:val="14"/>
        </w:rPr>
        <w:t>)</w:t>
      </w:r>
      <w:r w:rsidRPr="00906359">
        <w:rPr>
          <w:sz w:val="14"/>
          <w:szCs w:val="14"/>
        </w:rPr>
        <w:t xml:space="preserve">, or legal guardian, accept the offer made by </w:t>
      </w:r>
      <w:r w:rsidR="009570C6" w:rsidRPr="00906359">
        <w:rPr>
          <w:sz w:val="14"/>
          <w:szCs w:val="14"/>
        </w:rPr>
        <w:t>the Department</w:t>
      </w:r>
      <w:r w:rsidRPr="00906359">
        <w:rPr>
          <w:sz w:val="14"/>
          <w:szCs w:val="14"/>
        </w:rPr>
        <w:t xml:space="preserve"> for </w:t>
      </w:r>
      <w:r w:rsidR="00B57D5E">
        <w:rPr>
          <w:rFonts w:cs="Arial"/>
          <w:sz w:val="18"/>
          <w:szCs w:val="18"/>
        </w:rPr>
        <w:t>&lt; &gt;&lt; &gt;</w:t>
      </w:r>
      <w:r w:rsidRPr="00906359">
        <w:rPr>
          <w:sz w:val="14"/>
          <w:szCs w:val="14"/>
        </w:rPr>
        <w:t xml:space="preserve"> (Student ID </w:t>
      </w:r>
      <w:r w:rsidR="00B57D5E">
        <w:rPr>
          <w:rFonts w:cs="Arial"/>
          <w:sz w:val="18"/>
          <w:szCs w:val="18"/>
        </w:rPr>
        <w:t>&lt; &gt;</w:t>
      </w:r>
      <w:r w:rsidRPr="00906359">
        <w:rPr>
          <w:sz w:val="14"/>
          <w:szCs w:val="14"/>
        </w:rPr>
        <w:t>), the student, to undertake the program as stated in this Agreement.</w:t>
      </w:r>
    </w:p>
    <w:p w14:paraId="1DD57C17" w14:textId="77777777" w:rsidR="00AC24B3" w:rsidRPr="007E025F" w:rsidRDefault="00AC24B3" w:rsidP="005859FE">
      <w:pPr>
        <w:pStyle w:val="LOOBodytext"/>
        <w:keepNext/>
        <w:rPr>
          <w:sz w:val="14"/>
          <w:szCs w:val="14"/>
        </w:rPr>
      </w:pPr>
    </w:p>
    <w:p w14:paraId="704CFC6C" w14:textId="77777777" w:rsidR="00680E3E" w:rsidRPr="00703D48" w:rsidRDefault="00680E3E" w:rsidP="005859FE">
      <w:pPr>
        <w:pStyle w:val="LOOnospacing"/>
        <w:keepNext/>
        <w:shd w:val="clear" w:color="auto" w:fill="E1FEFF"/>
        <w:rPr>
          <w:b/>
          <w:sz w:val="18"/>
          <w:szCs w:val="18"/>
        </w:rPr>
      </w:pPr>
      <w:r w:rsidRPr="00703D48">
        <w:rPr>
          <w:b/>
          <w:sz w:val="18"/>
          <w:szCs w:val="18"/>
        </w:rPr>
        <w:t>SIGNATURES</w:t>
      </w:r>
    </w:p>
    <w:p w14:paraId="547CB1EC" w14:textId="77777777" w:rsidR="00680E3E" w:rsidRPr="00703D48" w:rsidRDefault="00680E3E" w:rsidP="00680E3E">
      <w:pPr>
        <w:pStyle w:val="LOOnospacing"/>
        <w:shd w:val="clear" w:color="auto" w:fill="E1FEFF"/>
        <w:rPr>
          <w:b/>
          <w:sz w:val="18"/>
          <w:szCs w:val="18"/>
        </w:rPr>
      </w:pPr>
    </w:p>
    <w:p w14:paraId="4EC290DC" w14:textId="0EED0BDB" w:rsidR="00680E3E" w:rsidRPr="00703D48" w:rsidRDefault="00680E3E" w:rsidP="00680E3E">
      <w:pPr>
        <w:pStyle w:val="LOOnospacing"/>
        <w:shd w:val="clear" w:color="auto" w:fill="E1FEFF"/>
        <w:rPr>
          <w:b/>
          <w:sz w:val="18"/>
          <w:szCs w:val="18"/>
        </w:rPr>
      </w:pPr>
      <w:r w:rsidRPr="00703D48">
        <w:rPr>
          <w:b/>
          <w:sz w:val="18"/>
          <w:szCs w:val="18"/>
        </w:rPr>
        <w:t xml:space="preserve">Father/Legal </w:t>
      </w:r>
      <w:r w:rsidR="00060934" w:rsidRPr="00703D48">
        <w:rPr>
          <w:b/>
          <w:sz w:val="18"/>
          <w:szCs w:val="18"/>
        </w:rPr>
        <w:t>Guardian</w:t>
      </w:r>
      <w:r w:rsidRPr="00001E19">
        <w:rPr>
          <w:bCs/>
          <w:sz w:val="18"/>
          <w:szCs w:val="18"/>
        </w:rPr>
        <w:t xml:space="preserve"> </w:t>
      </w:r>
      <w:r w:rsidR="00117165" w:rsidRPr="00001E19">
        <w:rPr>
          <w:bCs/>
          <w:sz w:val="18"/>
          <w:szCs w:val="18"/>
        </w:rPr>
        <w:t>–</w:t>
      </w:r>
      <w:r w:rsidRPr="00001E19">
        <w:rPr>
          <w:bCs/>
          <w:sz w:val="18"/>
          <w:szCs w:val="18"/>
        </w:rPr>
        <w:t xml:space="preserve"> </w:t>
      </w:r>
      <w:r w:rsidR="00B57D5E">
        <w:rPr>
          <w:rFonts w:cs="Arial"/>
          <w:sz w:val="18"/>
          <w:szCs w:val="18"/>
        </w:rPr>
        <w:t>&lt; &gt;</w:t>
      </w:r>
    </w:p>
    <w:p w14:paraId="193C37DE" w14:textId="77777777" w:rsidR="00680E3E" w:rsidRPr="00703D48" w:rsidRDefault="00680E3E" w:rsidP="00680E3E">
      <w:pPr>
        <w:pStyle w:val="LOOnospacing"/>
        <w:shd w:val="clear" w:color="auto" w:fill="E1FEFF"/>
        <w:rPr>
          <w:sz w:val="18"/>
          <w:szCs w:val="18"/>
        </w:rPr>
      </w:pPr>
    </w:p>
    <w:p w14:paraId="3638015D" w14:textId="77777777" w:rsidR="00680E3E" w:rsidRPr="00703D48" w:rsidRDefault="00680E3E" w:rsidP="00680E3E">
      <w:pPr>
        <w:pStyle w:val="LOOnospacing"/>
        <w:shd w:val="clear" w:color="auto" w:fill="E1FEFF"/>
        <w:rPr>
          <w:sz w:val="18"/>
          <w:szCs w:val="18"/>
        </w:rPr>
      </w:pPr>
      <w:r w:rsidRPr="00703D48">
        <w:rPr>
          <w:sz w:val="18"/>
          <w:szCs w:val="18"/>
        </w:rPr>
        <w:t>Signature: _________________________________________________    Date: _____ / ______ / _______</w:t>
      </w:r>
    </w:p>
    <w:p w14:paraId="1D990BBA" w14:textId="77777777" w:rsidR="00680E3E" w:rsidRPr="00703D48" w:rsidRDefault="00680E3E" w:rsidP="00680E3E">
      <w:pPr>
        <w:pStyle w:val="LOOnospacing"/>
        <w:shd w:val="clear" w:color="auto" w:fill="E1FEFF"/>
        <w:rPr>
          <w:sz w:val="18"/>
          <w:szCs w:val="18"/>
        </w:rPr>
      </w:pPr>
    </w:p>
    <w:p w14:paraId="1363A83A" w14:textId="77777777" w:rsidR="00680E3E" w:rsidRPr="00703D48" w:rsidRDefault="00680E3E" w:rsidP="00680E3E">
      <w:pPr>
        <w:pStyle w:val="LOOnospacing"/>
        <w:shd w:val="clear" w:color="auto" w:fill="E1FEFF"/>
        <w:rPr>
          <w:sz w:val="18"/>
          <w:szCs w:val="18"/>
        </w:rPr>
      </w:pPr>
      <w:r w:rsidRPr="00703D48">
        <w:rPr>
          <w:sz w:val="18"/>
          <w:szCs w:val="18"/>
        </w:rPr>
        <w:t>OR</w:t>
      </w:r>
    </w:p>
    <w:p w14:paraId="713981C0" w14:textId="77777777" w:rsidR="00680E3E" w:rsidRPr="00703D48" w:rsidRDefault="00680E3E" w:rsidP="00680E3E">
      <w:pPr>
        <w:pStyle w:val="LOOnospacing"/>
        <w:shd w:val="clear" w:color="auto" w:fill="E1FEFF"/>
        <w:rPr>
          <w:sz w:val="18"/>
          <w:szCs w:val="18"/>
        </w:rPr>
      </w:pPr>
    </w:p>
    <w:p w14:paraId="463383EF" w14:textId="74A509FE" w:rsidR="00680E3E" w:rsidRPr="00703D48" w:rsidRDefault="00680E3E" w:rsidP="00680E3E">
      <w:pPr>
        <w:pStyle w:val="LOOnospacing"/>
        <w:shd w:val="clear" w:color="auto" w:fill="E1FEFF"/>
        <w:rPr>
          <w:b/>
          <w:sz w:val="18"/>
          <w:szCs w:val="18"/>
        </w:rPr>
      </w:pPr>
      <w:r w:rsidRPr="00703D48">
        <w:rPr>
          <w:b/>
          <w:sz w:val="18"/>
          <w:szCs w:val="18"/>
        </w:rPr>
        <w:t xml:space="preserve">Mother/Legal </w:t>
      </w:r>
      <w:r w:rsidR="00060934" w:rsidRPr="00703D48">
        <w:rPr>
          <w:b/>
          <w:sz w:val="18"/>
          <w:szCs w:val="18"/>
        </w:rPr>
        <w:t>Guardian</w:t>
      </w:r>
      <w:r w:rsidRPr="00001E19">
        <w:rPr>
          <w:bCs/>
          <w:sz w:val="18"/>
          <w:szCs w:val="18"/>
        </w:rPr>
        <w:t xml:space="preserve"> </w:t>
      </w:r>
      <w:r w:rsidR="00117165" w:rsidRPr="00001E19">
        <w:rPr>
          <w:bCs/>
          <w:sz w:val="18"/>
          <w:szCs w:val="18"/>
        </w:rPr>
        <w:t>–</w:t>
      </w:r>
      <w:r w:rsidRPr="00001E19">
        <w:rPr>
          <w:bCs/>
          <w:sz w:val="18"/>
          <w:szCs w:val="18"/>
        </w:rPr>
        <w:t xml:space="preserve"> </w:t>
      </w:r>
      <w:r w:rsidR="00B57D5E">
        <w:rPr>
          <w:rFonts w:cs="Arial"/>
          <w:sz w:val="18"/>
          <w:szCs w:val="18"/>
        </w:rPr>
        <w:t>&lt; &gt;</w:t>
      </w:r>
    </w:p>
    <w:p w14:paraId="415931EE" w14:textId="77777777" w:rsidR="00680E3E" w:rsidRPr="00703D48" w:rsidRDefault="00680E3E" w:rsidP="00680E3E">
      <w:pPr>
        <w:pStyle w:val="LOOnospacing"/>
        <w:shd w:val="clear" w:color="auto" w:fill="E1FEFF"/>
        <w:rPr>
          <w:sz w:val="18"/>
          <w:szCs w:val="18"/>
        </w:rPr>
      </w:pPr>
    </w:p>
    <w:p w14:paraId="15DD4397" w14:textId="77777777" w:rsidR="00680E3E" w:rsidRPr="00703D48" w:rsidRDefault="00680E3E" w:rsidP="00680E3E">
      <w:pPr>
        <w:pStyle w:val="LOOnospacing"/>
        <w:shd w:val="clear" w:color="auto" w:fill="E1FEFF"/>
        <w:rPr>
          <w:sz w:val="18"/>
          <w:szCs w:val="18"/>
        </w:rPr>
      </w:pPr>
      <w:r w:rsidRPr="00703D48">
        <w:rPr>
          <w:sz w:val="18"/>
          <w:szCs w:val="18"/>
        </w:rPr>
        <w:t>Signature: _________________________________________________    Date: _____ / ______ / _______</w:t>
      </w:r>
    </w:p>
    <w:p w14:paraId="2B4818C0" w14:textId="77777777" w:rsidR="00DA1D08" w:rsidRPr="009A52F5" w:rsidRDefault="00DA1D08" w:rsidP="009A52F5">
      <w:pPr>
        <w:pStyle w:val="LOOnospacing"/>
        <w:shd w:val="clear" w:color="auto" w:fill="E1FEFF"/>
        <w:rPr>
          <w:b/>
          <w:sz w:val="18"/>
          <w:szCs w:val="18"/>
        </w:rPr>
      </w:pPr>
    </w:p>
    <w:p w14:paraId="3ABC8957" w14:textId="20AC199D" w:rsidR="00680E3E" w:rsidRPr="009A52F5" w:rsidRDefault="00680E3E" w:rsidP="009A52F5">
      <w:pPr>
        <w:pStyle w:val="LOOnospacing"/>
        <w:shd w:val="clear" w:color="auto" w:fill="E1FEFF"/>
        <w:rPr>
          <w:bCs/>
          <w:sz w:val="18"/>
          <w:szCs w:val="18"/>
        </w:rPr>
      </w:pPr>
      <w:r w:rsidRPr="009A52F5">
        <w:rPr>
          <w:bCs/>
          <w:sz w:val="18"/>
          <w:szCs w:val="18"/>
        </w:rPr>
        <w:t>AND</w:t>
      </w:r>
    </w:p>
    <w:p w14:paraId="6DEDA4FF" w14:textId="77777777" w:rsidR="00680E3E" w:rsidRPr="00703D48" w:rsidRDefault="00680E3E" w:rsidP="00680E3E">
      <w:pPr>
        <w:pStyle w:val="LOOnospacing"/>
        <w:shd w:val="clear" w:color="auto" w:fill="E1FEFF"/>
        <w:rPr>
          <w:sz w:val="18"/>
          <w:szCs w:val="18"/>
        </w:rPr>
      </w:pPr>
    </w:p>
    <w:p w14:paraId="50DFB509" w14:textId="4914E7B8" w:rsidR="00680E3E" w:rsidRPr="00703D48" w:rsidRDefault="00680E3E" w:rsidP="00680E3E">
      <w:pPr>
        <w:pStyle w:val="LOOnospacing"/>
        <w:shd w:val="clear" w:color="auto" w:fill="E1FEFF"/>
        <w:rPr>
          <w:b/>
          <w:sz w:val="18"/>
          <w:szCs w:val="18"/>
        </w:rPr>
      </w:pPr>
      <w:r w:rsidRPr="00703D48">
        <w:rPr>
          <w:b/>
          <w:sz w:val="18"/>
          <w:szCs w:val="18"/>
        </w:rPr>
        <w:t xml:space="preserve">Student if 18 years of age or </w:t>
      </w:r>
      <w:r w:rsidR="00F32BC9">
        <w:rPr>
          <w:b/>
          <w:sz w:val="18"/>
          <w:szCs w:val="18"/>
        </w:rPr>
        <w:t>older</w:t>
      </w:r>
      <w:r w:rsidR="00F32BC9" w:rsidRPr="00703D48">
        <w:rPr>
          <w:b/>
          <w:sz w:val="18"/>
          <w:szCs w:val="18"/>
        </w:rPr>
        <w:t xml:space="preserve"> </w:t>
      </w:r>
      <w:r w:rsidR="00F32BC9" w:rsidRPr="00001E19">
        <w:rPr>
          <w:bCs/>
          <w:sz w:val="18"/>
          <w:szCs w:val="18"/>
        </w:rPr>
        <w:t>–</w:t>
      </w:r>
      <w:r w:rsidRPr="00001E19">
        <w:rPr>
          <w:bCs/>
          <w:sz w:val="18"/>
          <w:szCs w:val="18"/>
        </w:rPr>
        <w:t xml:space="preserve"> </w:t>
      </w:r>
      <w:r w:rsidR="00B57D5E">
        <w:rPr>
          <w:rFonts w:cs="Arial"/>
          <w:sz w:val="18"/>
          <w:szCs w:val="18"/>
        </w:rPr>
        <w:t>&lt; &gt; &lt; &gt;</w:t>
      </w:r>
    </w:p>
    <w:p w14:paraId="3130F16A" w14:textId="77777777" w:rsidR="00680E3E" w:rsidRPr="00703D48" w:rsidRDefault="00680E3E" w:rsidP="00680E3E">
      <w:pPr>
        <w:pStyle w:val="LOOnospacing"/>
        <w:shd w:val="clear" w:color="auto" w:fill="E1FEFF"/>
        <w:rPr>
          <w:sz w:val="18"/>
          <w:szCs w:val="18"/>
        </w:rPr>
      </w:pPr>
    </w:p>
    <w:p w14:paraId="3DAA2C80" w14:textId="1D9F7D77" w:rsidR="00680E3E" w:rsidRPr="00703D48" w:rsidRDefault="00680E3E" w:rsidP="00680E3E">
      <w:pPr>
        <w:pStyle w:val="LOOnospacing"/>
        <w:shd w:val="clear" w:color="auto" w:fill="E1FEFF"/>
        <w:rPr>
          <w:sz w:val="18"/>
          <w:szCs w:val="18"/>
        </w:rPr>
      </w:pPr>
      <w:r w:rsidRPr="00703D48">
        <w:rPr>
          <w:sz w:val="18"/>
          <w:szCs w:val="18"/>
        </w:rPr>
        <w:t>Signature: _________________________________________________    Date: _____ / ______ / _______</w:t>
      </w:r>
    </w:p>
    <w:p w14:paraId="7624AD15" w14:textId="77777777" w:rsidR="00DA1D08" w:rsidRPr="009A52F5" w:rsidRDefault="00DA1D08" w:rsidP="009A52F5">
      <w:pPr>
        <w:pStyle w:val="LOOnospacing"/>
        <w:shd w:val="clear" w:color="auto" w:fill="E1FEFF"/>
        <w:rPr>
          <w:b/>
          <w:sz w:val="18"/>
          <w:szCs w:val="18"/>
        </w:rPr>
      </w:pPr>
    </w:p>
    <w:p w14:paraId="72376B2C" w14:textId="77777777" w:rsidR="009A52F5" w:rsidRPr="009A52F5" w:rsidRDefault="009A52F5" w:rsidP="009A52F5">
      <w:pPr>
        <w:pStyle w:val="LOOnospacing"/>
        <w:rPr>
          <w:b/>
          <w:sz w:val="18"/>
          <w:szCs w:val="18"/>
        </w:rPr>
      </w:pPr>
    </w:p>
    <w:p w14:paraId="3E3E87E4" w14:textId="77777777" w:rsidR="000646E4" w:rsidRDefault="000646E4">
      <w:pPr>
        <w:spacing w:after="0" w:line="240" w:lineRule="auto"/>
        <w:rPr>
          <w:rFonts w:ascii="Arial" w:eastAsia="Times New Roman" w:hAnsi="Arial" w:cs="Arial"/>
          <w:b/>
          <w:color w:val="002060"/>
          <w:szCs w:val="20"/>
        </w:rPr>
      </w:pPr>
      <w:bookmarkStart w:id="21" w:name="RefundCriteria"/>
      <w:r>
        <w:rPr>
          <w:szCs w:val="20"/>
        </w:rPr>
        <w:br w:type="page"/>
      </w:r>
    </w:p>
    <w:p w14:paraId="68F4F4B0" w14:textId="588D428A" w:rsidR="009304B9" w:rsidRPr="00646749" w:rsidRDefault="009304B9" w:rsidP="009304B9">
      <w:pPr>
        <w:pStyle w:val="Heading10"/>
        <w:rPr>
          <w:sz w:val="22"/>
          <w:szCs w:val="20"/>
        </w:rPr>
      </w:pPr>
      <w:r w:rsidRPr="00646749">
        <w:rPr>
          <w:sz w:val="22"/>
          <w:szCs w:val="20"/>
        </w:rPr>
        <w:lastRenderedPageBreak/>
        <w:t>Schedule 1:</w:t>
      </w:r>
      <w:r w:rsidR="00587FB7">
        <w:rPr>
          <w:sz w:val="22"/>
          <w:szCs w:val="20"/>
        </w:rPr>
        <w:t xml:space="preserve"> </w:t>
      </w:r>
      <w:r w:rsidRPr="00646749">
        <w:rPr>
          <w:sz w:val="22"/>
          <w:szCs w:val="20"/>
        </w:rPr>
        <w:t>Refund Criteria</w:t>
      </w:r>
      <w:bookmarkEnd w:id="21"/>
    </w:p>
    <w:p w14:paraId="185BEC77" w14:textId="77777777" w:rsidR="009304B9" w:rsidRPr="00703D48" w:rsidRDefault="009304B9" w:rsidP="009304B9">
      <w:pPr>
        <w:pStyle w:val="WANormal"/>
        <w:rPr>
          <w:sz w:val="14"/>
          <w:szCs w:val="14"/>
        </w:rPr>
      </w:pPr>
      <w:r w:rsidRPr="00703D48">
        <w:rPr>
          <w:sz w:val="14"/>
          <w:szCs w:val="14"/>
        </w:rPr>
        <w:t>Full or partial refunds are granted when assessed as meeting the following circumstances, and with the provision of the relevant required documentary evidence.</w:t>
      </w:r>
    </w:p>
    <w:p w14:paraId="198B539F" w14:textId="77777777" w:rsidR="009304B9" w:rsidRPr="00646749" w:rsidRDefault="009304B9" w:rsidP="009304B9">
      <w:pPr>
        <w:pStyle w:val="WANormal"/>
        <w:rPr>
          <w:sz w:val="14"/>
          <w:szCs w:val="14"/>
        </w:rPr>
      </w:pPr>
    </w:p>
    <w:tbl>
      <w:tblPr>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762"/>
        <w:gridCol w:w="2762"/>
        <w:gridCol w:w="2552"/>
        <w:gridCol w:w="2385"/>
      </w:tblGrid>
      <w:tr w:rsidR="007647ED" w:rsidRPr="00AD63FB" w14:paraId="6D6A2CA8" w14:textId="250262E6" w:rsidTr="007647ED">
        <w:tc>
          <w:tcPr>
            <w:tcW w:w="1320" w:type="pct"/>
            <w:tcBorders>
              <w:bottom w:val="single" w:sz="4" w:space="0" w:color="002060"/>
              <w:right w:val="single" w:sz="8" w:space="0" w:color="FFFFFF"/>
            </w:tcBorders>
            <w:shd w:val="clear" w:color="auto" w:fill="002060"/>
            <w:vAlign w:val="center"/>
          </w:tcPr>
          <w:p w14:paraId="1113ABB1" w14:textId="408B8DA9" w:rsidR="007647ED" w:rsidRPr="00AD63FB" w:rsidRDefault="007647ED" w:rsidP="00366977">
            <w:pPr>
              <w:pStyle w:val="TableHeading"/>
              <w:rPr>
                <w:color w:val="FFFFFF" w:themeColor="background1"/>
              </w:rPr>
            </w:pPr>
            <w:r w:rsidRPr="00AD63FB">
              <w:rPr>
                <w:color w:val="FFFFFF" w:themeColor="background1"/>
              </w:rPr>
              <w:t>Circumstance</w:t>
            </w:r>
          </w:p>
        </w:tc>
        <w:tc>
          <w:tcPr>
            <w:tcW w:w="1320" w:type="pct"/>
            <w:tcBorders>
              <w:left w:val="single" w:sz="8" w:space="0" w:color="FFFFFF"/>
              <w:bottom w:val="single" w:sz="4" w:space="0" w:color="002060"/>
              <w:right w:val="single" w:sz="8" w:space="0" w:color="FFFFFF"/>
            </w:tcBorders>
            <w:shd w:val="clear" w:color="auto" w:fill="002060"/>
            <w:vAlign w:val="center"/>
          </w:tcPr>
          <w:p w14:paraId="3AAE703B" w14:textId="07E2D947" w:rsidR="007647ED" w:rsidRPr="00AD63FB" w:rsidRDefault="007647ED" w:rsidP="00366977">
            <w:pPr>
              <w:pStyle w:val="TableHeading"/>
              <w:rPr>
                <w:color w:val="FFFFFF" w:themeColor="background1"/>
              </w:rPr>
            </w:pPr>
            <w:r w:rsidRPr="00AD63FB">
              <w:rPr>
                <w:color w:val="FFFFFF" w:themeColor="background1"/>
              </w:rPr>
              <w:t>Evidence Required</w:t>
            </w:r>
          </w:p>
        </w:tc>
        <w:tc>
          <w:tcPr>
            <w:tcW w:w="1220" w:type="pct"/>
            <w:tcBorders>
              <w:left w:val="single" w:sz="8" w:space="0" w:color="FFFFFF"/>
              <w:bottom w:val="single" w:sz="4" w:space="0" w:color="002060"/>
              <w:right w:val="single" w:sz="8" w:space="0" w:color="FFFFFF"/>
            </w:tcBorders>
            <w:shd w:val="clear" w:color="auto" w:fill="002060"/>
            <w:vAlign w:val="center"/>
          </w:tcPr>
          <w:p w14:paraId="5114537C" w14:textId="7C48BF2D" w:rsidR="007647ED" w:rsidRPr="00AD63FB" w:rsidRDefault="007647ED" w:rsidP="00366977">
            <w:pPr>
              <w:pStyle w:val="TableHeading"/>
              <w:rPr>
                <w:color w:val="FFFFFF" w:themeColor="background1"/>
              </w:rPr>
            </w:pPr>
            <w:r w:rsidRPr="00AD63FB">
              <w:rPr>
                <w:color w:val="FFFFFF" w:themeColor="background1"/>
              </w:rPr>
              <w:t>Pre-Commencement Refund Due</w:t>
            </w:r>
          </w:p>
        </w:tc>
        <w:tc>
          <w:tcPr>
            <w:tcW w:w="1140" w:type="pct"/>
            <w:tcBorders>
              <w:left w:val="single" w:sz="8" w:space="0" w:color="FFFFFF"/>
              <w:bottom w:val="single" w:sz="4" w:space="0" w:color="auto"/>
              <w:right w:val="nil"/>
            </w:tcBorders>
            <w:shd w:val="clear" w:color="auto" w:fill="002060"/>
            <w:vAlign w:val="center"/>
          </w:tcPr>
          <w:p w14:paraId="13D3A3E7" w14:textId="270279AB" w:rsidR="007647ED" w:rsidRPr="00AD63FB" w:rsidRDefault="007647ED" w:rsidP="00366977">
            <w:pPr>
              <w:pStyle w:val="TableHeading"/>
              <w:rPr>
                <w:color w:val="FFFFFF" w:themeColor="background1"/>
              </w:rPr>
            </w:pPr>
            <w:r w:rsidRPr="00AD63FB">
              <w:rPr>
                <w:color w:val="FFFFFF" w:themeColor="background1"/>
              </w:rPr>
              <w:t>Post-Commencement Refund Due</w:t>
            </w:r>
          </w:p>
        </w:tc>
      </w:tr>
      <w:tr w:rsidR="007647ED" w:rsidRPr="00FB1F8E" w14:paraId="57FB5222" w14:textId="732A02A0" w:rsidTr="007647ED">
        <w:tc>
          <w:tcPr>
            <w:tcW w:w="1320" w:type="pct"/>
            <w:tcBorders>
              <w:left w:val="single" w:sz="4" w:space="0" w:color="auto"/>
              <w:bottom w:val="single" w:sz="4" w:space="0" w:color="auto"/>
              <w:right w:val="single" w:sz="4" w:space="0" w:color="auto"/>
            </w:tcBorders>
            <w:shd w:val="clear" w:color="auto" w:fill="auto"/>
            <w:vAlign w:val="center"/>
          </w:tcPr>
          <w:p w14:paraId="1D4016F4" w14:textId="40DCF9F8" w:rsidR="007647ED" w:rsidRPr="00FB1F8E" w:rsidRDefault="007647ED" w:rsidP="00B72B67">
            <w:pPr>
              <w:pStyle w:val="TableText"/>
              <w:spacing w:before="60" w:after="60"/>
              <w:rPr>
                <w:color w:val="404040"/>
                <w:sz w:val="14"/>
                <w:szCs w:val="14"/>
              </w:rPr>
            </w:pPr>
            <w:r w:rsidRPr="00FB1F8E">
              <w:rPr>
                <w:color w:val="404040"/>
                <w:sz w:val="14"/>
                <w:szCs w:val="14"/>
              </w:rPr>
              <w:t>Student has received a Confirmation of Enrolment (CoE) or Confirmation of Placement (C</w:t>
            </w:r>
            <w:r>
              <w:rPr>
                <w:color w:val="404040"/>
                <w:sz w:val="14"/>
                <w:szCs w:val="14"/>
              </w:rPr>
              <w:t>o</w:t>
            </w:r>
            <w:r w:rsidRPr="00FB1F8E">
              <w:rPr>
                <w:color w:val="404040"/>
                <w:sz w:val="14"/>
                <w:szCs w:val="14"/>
              </w:rPr>
              <w:t>P) but is refused a visa to enter Australia</w:t>
            </w:r>
            <w:r w:rsidR="004B6904">
              <w:rPr>
                <w:color w:val="404040"/>
                <w:sz w:val="14"/>
                <w:szCs w:val="14"/>
              </w:rPr>
              <w:t>, or guardian is refused a visa if student is under 15 years old</w:t>
            </w:r>
          </w:p>
        </w:tc>
        <w:tc>
          <w:tcPr>
            <w:tcW w:w="1320" w:type="pct"/>
            <w:tcBorders>
              <w:left w:val="single" w:sz="4" w:space="0" w:color="auto"/>
              <w:bottom w:val="single" w:sz="4" w:space="0" w:color="auto"/>
              <w:right w:val="single" w:sz="4" w:space="0" w:color="auto"/>
            </w:tcBorders>
            <w:shd w:val="clear" w:color="auto" w:fill="auto"/>
            <w:vAlign w:val="center"/>
          </w:tcPr>
          <w:p w14:paraId="3EBD5419" w14:textId="52D1C12B" w:rsidR="007647ED" w:rsidRPr="00FB1F8E" w:rsidRDefault="007647ED" w:rsidP="00B72B67">
            <w:pPr>
              <w:pStyle w:val="TableText"/>
              <w:spacing w:before="60" w:after="60"/>
              <w:rPr>
                <w:color w:val="404040"/>
                <w:sz w:val="14"/>
                <w:szCs w:val="14"/>
              </w:rPr>
            </w:pPr>
            <w:r w:rsidRPr="00FB1F8E">
              <w:rPr>
                <w:color w:val="404040"/>
                <w:sz w:val="14"/>
                <w:szCs w:val="14"/>
              </w:rPr>
              <w:t>Letter of visa refusal from the Department of Home Affairs (DHA)</w:t>
            </w:r>
          </w:p>
        </w:tc>
        <w:tc>
          <w:tcPr>
            <w:tcW w:w="1220" w:type="pct"/>
            <w:tcBorders>
              <w:left w:val="single" w:sz="4" w:space="0" w:color="auto"/>
              <w:bottom w:val="single" w:sz="4" w:space="0" w:color="auto"/>
              <w:right w:val="single" w:sz="4" w:space="0" w:color="auto"/>
            </w:tcBorders>
            <w:shd w:val="clear" w:color="auto" w:fill="auto"/>
            <w:vAlign w:val="center"/>
          </w:tcPr>
          <w:p w14:paraId="00502B89" w14:textId="2C1D550C" w:rsidR="007647ED" w:rsidRPr="00FB1F8E" w:rsidRDefault="007647ED" w:rsidP="00B72B67">
            <w:pPr>
              <w:pStyle w:val="TableText"/>
              <w:spacing w:before="60" w:after="60"/>
              <w:rPr>
                <w:b/>
                <w:bCs/>
                <w:color w:val="404040"/>
                <w:sz w:val="14"/>
                <w:szCs w:val="14"/>
              </w:rPr>
            </w:pPr>
            <w:r w:rsidRPr="00FB1F8E">
              <w:rPr>
                <w:color w:val="404040"/>
                <w:sz w:val="14"/>
                <w:szCs w:val="14"/>
              </w:rPr>
              <w:t>Full refund of all fees paid less 5 per cent of the total fees received (excl. health cover) or $500, whichever is the lesser amount (</w:t>
            </w:r>
            <w:hyperlink r:id="rId46" w:history="1">
              <w:r w:rsidRPr="006962E9">
                <w:rPr>
                  <w:rStyle w:val="Hyperlink"/>
                  <w:szCs w:val="14"/>
                </w:rPr>
                <w:t>as required</w:t>
              </w:r>
            </w:hyperlink>
            <w:r w:rsidRPr="00FB1F8E">
              <w:rPr>
                <w:color w:val="404040"/>
                <w:sz w:val="14"/>
                <w:szCs w:val="14"/>
              </w:rPr>
              <w:t>)</w:t>
            </w:r>
          </w:p>
        </w:tc>
        <w:tc>
          <w:tcPr>
            <w:tcW w:w="1140" w:type="pct"/>
            <w:tcBorders>
              <w:top w:val="single" w:sz="4" w:space="0" w:color="auto"/>
              <w:left w:val="single" w:sz="4" w:space="0" w:color="auto"/>
              <w:bottom w:val="single" w:sz="4" w:space="0" w:color="auto"/>
            </w:tcBorders>
            <w:shd w:val="clear" w:color="auto" w:fill="auto"/>
            <w:vAlign w:val="center"/>
          </w:tcPr>
          <w:p w14:paraId="1EA2E231" w14:textId="51DF00AE" w:rsidR="007647ED" w:rsidRPr="00FB1F8E" w:rsidRDefault="007647ED" w:rsidP="00B72B67">
            <w:pPr>
              <w:pStyle w:val="TableText"/>
              <w:spacing w:before="60" w:after="60"/>
              <w:rPr>
                <w:b/>
                <w:bCs/>
                <w:color w:val="404040"/>
                <w:sz w:val="14"/>
                <w:szCs w:val="14"/>
              </w:rPr>
            </w:pPr>
            <w:r w:rsidRPr="00FB1F8E">
              <w:rPr>
                <w:color w:val="404040"/>
                <w:sz w:val="14"/>
                <w:szCs w:val="14"/>
              </w:rPr>
              <w:t>Not applicable</w:t>
            </w:r>
          </w:p>
        </w:tc>
      </w:tr>
      <w:tr w:rsidR="004B6904" w:rsidRPr="00FB1F8E" w14:paraId="0D1BC11B" w14:textId="77777777" w:rsidTr="007647ED">
        <w:tc>
          <w:tcPr>
            <w:tcW w:w="1320" w:type="pct"/>
            <w:tcBorders>
              <w:left w:val="single" w:sz="4" w:space="0" w:color="auto"/>
              <w:bottom w:val="single" w:sz="4" w:space="0" w:color="auto"/>
              <w:right w:val="single" w:sz="4" w:space="0" w:color="auto"/>
            </w:tcBorders>
            <w:shd w:val="clear" w:color="auto" w:fill="auto"/>
            <w:vAlign w:val="center"/>
          </w:tcPr>
          <w:p w14:paraId="5A755D1F" w14:textId="31CC13DE" w:rsidR="004B6904" w:rsidRPr="00FB1F8E" w:rsidRDefault="004B6904" w:rsidP="00B72B67">
            <w:pPr>
              <w:pStyle w:val="TableText"/>
              <w:spacing w:before="60" w:after="60"/>
              <w:rPr>
                <w:color w:val="404040"/>
                <w:sz w:val="14"/>
                <w:szCs w:val="14"/>
              </w:rPr>
            </w:pPr>
            <w:r>
              <w:rPr>
                <w:color w:val="404040"/>
                <w:sz w:val="14"/>
                <w:szCs w:val="14"/>
              </w:rPr>
              <w:t>Student is studying under a Temporary Student ID while waiting for their visa to be granted under a different ID, and the visa is refused</w:t>
            </w:r>
          </w:p>
        </w:tc>
        <w:tc>
          <w:tcPr>
            <w:tcW w:w="1320" w:type="pct"/>
            <w:tcBorders>
              <w:left w:val="single" w:sz="4" w:space="0" w:color="auto"/>
              <w:bottom w:val="single" w:sz="4" w:space="0" w:color="auto"/>
              <w:right w:val="single" w:sz="4" w:space="0" w:color="auto"/>
            </w:tcBorders>
            <w:shd w:val="clear" w:color="auto" w:fill="auto"/>
            <w:vAlign w:val="center"/>
          </w:tcPr>
          <w:p w14:paraId="638252D0" w14:textId="2B63B942" w:rsidR="004B6904" w:rsidRPr="00FB1F8E" w:rsidRDefault="004B6904" w:rsidP="00B72B67">
            <w:pPr>
              <w:pStyle w:val="TableText"/>
              <w:spacing w:before="60" w:after="60"/>
              <w:rPr>
                <w:color w:val="404040"/>
                <w:sz w:val="14"/>
                <w:szCs w:val="14"/>
              </w:rPr>
            </w:pPr>
            <w:r>
              <w:rPr>
                <w:color w:val="404040"/>
                <w:sz w:val="14"/>
                <w:szCs w:val="14"/>
              </w:rPr>
              <w:t>Letter of visa refusal from the Department of Home Affairs (DHA)</w:t>
            </w:r>
          </w:p>
        </w:tc>
        <w:tc>
          <w:tcPr>
            <w:tcW w:w="1220" w:type="pct"/>
            <w:tcBorders>
              <w:left w:val="single" w:sz="4" w:space="0" w:color="auto"/>
              <w:bottom w:val="single" w:sz="4" w:space="0" w:color="auto"/>
              <w:right w:val="single" w:sz="4" w:space="0" w:color="auto"/>
            </w:tcBorders>
            <w:shd w:val="clear" w:color="auto" w:fill="auto"/>
            <w:vAlign w:val="center"/>
          </w:tcPr>
          <w:p w14:paraId="19AFECA0" w14:textId="5C922B3D" w:rsidR="004B6904" w:rsidRPr="00FB1F8E" w:rsidRDefault="004B6904" w:rsidP="00B72B67">
            <w:pPr>
              <w:pStyle w:val="TableText"/>
              <w:spacing w:before="60" w:after="60"/>
              <w:rPr>
                <w:color w:val="404040"/>
                <w:sz w:val="14"/>
                <w:szCs w:val="14"/>
              </w:rPr>
            </w:pPr>
            <w:r>
              <w:rPr>
                <w:color w:val="404040"/>
                <w:sz w:val="14"/>
                <w:szCs w:val="14"/>
              </w:rPr>
              <w:t>Not applicable</w:t>
            </w:r>
          </w:p>
        </w:tc>
        <w:tc>
          <w:tcPr>
            <w:tcW w:w="1140" w:type="pct"/>
            <w:tcBorders>
              <w:top w:val="single" w:sz="4" w:space="0" w:color="auto"/>
              <w:left w:val="single" w:sz="4" w:space="0" w:color="auto"/>
              <w:bottom w:val="single" w:sz="4" w:space="0" w:color="auto"/>
            </w:tcBorders>
            <w:shd w:val="clear" w:color="auto" w:fill="auto"/>
            <w:vAlign w:val="center"/>
          </w:tcPr>
          <w:p w14:paraId="0D1581A8" w14:textId="0BC87EC3" w:rsidR="004B6904" w:rsidRPr="00FB1F8E" w:rsidRDefault="004B6904" w:rsidP="00B72B67">
            <w:pPr>
              <w:pStyle w:val="TableText"/>
              <w:spacing w:before="60" w:after="60"/>
              <w:rPr>
                <w:color w:val="404040"/>
                <w:sz w:val="14"/>
                <w:szCs w:val="14"/>
              </w:rPr>
            </w:pPr>
            <w:r>
              <w:rPr>
                <w:color w:val="404040"/>
                <w:sz w:val="14"/>
                <w:szCs w:val="14"/>
              </w:rPr>
              <w:t>Refund of all unused fees paid calculated from the end of the week of withdrawal less 5 per cent of the remaining fees received (excl. health cover) or $500, whichever is the lesser amount (</w:t>
            </w:r>
            <w:hyperlink r:id="rId47" w:history="1">
              <w:r w:rsidR="002E5F8C" w:rsidRPr="006962E9">
                <w:rPr>
                  <w:rStyle w:val="Hyperlink"/>
                  <w:szCs w:val="14"/>
                </w:rPr>
                <w:t>as required</w:t>
              </w:r>
            </w:hyperlink>
            <w:r>
              <w:rPr>
                <w:color w:val="404040"/>
                <w:sz w:val="14"/>
                <w:szCs w:val="14"/>
              </w:rPr>
              <w:t>)</w:t>
            </w:r>
          </w:p>
        </w:tc>
      </w:tr>
      <w:tr w:rsidR="007647ED" w:rsidRPr="00FB1F8E" w14:paraId="01897247" w14:textId="1F2D4BF8" w:rsidTr="007647ED">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5F8AD37E" w14:textId="62AC65BD" w:rsidR="007647ED" w:rsidRPr="00FB1F8E" w:rsidRDefault="007647ED" w:rsidP="00B72B67">
            <w:pPr>
              <w:pStyle w:val="TableText"/>
              <w:spacing w:before="60" w:after="60"/>
              <w:rPr>
                <w:color w:val="404040"/>
                <w:sz w:val="14"/>
                <w:szCs w:val="14"/>
              </w:rPr>
            </w:pPr>
            <w:r w:rsidRPr="00FB1F8E">
              <w:rPr>
                <w:color w:val="404040"/>
                <w:sz w:val="14"/>
                <w:szCs w:val="14"/>
              </w:rPr>
              <w:t>Student cancels any time after commencing and does not have an appropriate written agreement in place</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6BE06D40" w14:textId="2ABBDB80" w:rsidR="007647ED" w:rsidRPr="00FB1F8E" w:rsidRDefault="007647ED" w:rsidP="00B72B67">
            <w:pPr>
              <w:pStyle w:val="TableText"/>
              <w:spacing w:before="60" w:after="60"/>
              <w:rPr>
                <w:color w:val="404040"/>
                <w:sz w:val="14"/>
                <w:szCs w:val="14"/>
              </w:rPr>
            </w:pPr>
            <w:r w:rsidRPr="00FB1F8E">
              <w:rPr>
                <w:color w:val="404040"/>
                <w:sz w:val="14"/>
                <w:szCs w:val="14"/>
              </w:rPr>
              <w:t>Completed withdrawal form from the parent</w:t>
            </w:r>
            <w:r>
              <w:rPr>
                <w:color w:val="404040"/>
                <w:sz w:val="14"/>
                <w:szCs w:val="14"/>
              </w:rPr>
              <w:t>(s) / legal guardian(s)</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1BCC2058" w14:textId="5A76B223" w:rsidR="007647ED" w:rsidRPr="00FB1F8E" w:rsidRDefault="007647ED" w:rsidP="00B72B67">
            <w:pPr>
              <w:pStyle w:val="TableText"/>
              <w:spacing w:before="60" w:after="60"/>
              <w:rPr>
                <w:color w:val="404040"/>
                <w:sz w:val="14"/>
                <w:szCs w:val="14"/>
              </w:rPr>
            </w:pPr>
            <w:r w:rsidRPr="00FB1F8E">
              <w:rPr>
                <w:color w:val="404040"/>
                <w:sz w:val="14"/>
                <w:szCs w:val="14"/>
              </w:rPr>
              <w:t>Not applicable</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01019F9F" w14:textId="167EF297" w:rsidR="007647ED" w:rsidRPr="00FB1F8E" w:rsidRDefault="007647ED" w:rsidP="00B72B67">
            <w:pPr>
              <w:pStyle w:val="TableText"/>
              <w:spacing w:before="60" w:after="60"/>
              <w:rPr>
                <w:color w:val="404040"/>
                <w:sz w:val="14"/>
                <w:szCs w:val="14"/>
              </w:rPr>
            </w:pPr>
            <w:r w:rsidRPr="00FB1F8E">
              <w:rPr>
                <w:color w:val="404040"/>
                <w:sz w:val="14"/>
                <w:szCs w:val="14"/>
              </w:rPr>
              <w:t xml:space="preserve">Refund of all unused tuition fees paid </w:t>
            </w:r>
            <w:hyperlink r:id="rId48" w:history="1">
              <w:r w:rsidRPr="001E2169">
                <w:rPr>
                  <w:rStyle w:val="Hyperlink"/>
                  <w:szCs w:val="14"/>
                </w:rPr>
                <w:t>calculated</w:t>
              </w:r>
            </w:hyperlink>
            <w:r w:rsidRPr="00FB1F8E">
              <w:rPr>
                <w:color w:val="404040"/>
                <w:sz w:val="14"/>
                <w:szCs w:val="14"/>
              </w:rPr>
              <w:t xml:space="preserve"> from the end of the week of cancellation</w:t>
            </w:r>
          </w:p>
        </w:tc>
      </w:tr>
      <w:tr w:rsidR="004B6904" w:rsidRPr="00FB1F8E" w14:paraId="387D35C5" w14:textId="77777777" w:rsidTr="007647ED">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7030A4AF" w14:textId="70C62A9C" w:rsidR="004B6904" w:rsidRPr="00FB1F8E" w:rsidRDefault="004B6904" w:rsidP="00B72B67">
            <w:pPr>
              <w:pStyle w:val="TableText"/>
              <w:spacing w:before="60" w:after="60"/>
              <w:rPr>
                <w:color w:val="404040"/>
                <w:sz w:val="14"/>
                <w:szCs w:val="14"/>
              </w:rPr>
            </w:pPr>
            <w:r>
              <w:rPr>
                <w:color w:val="404040"/>
                <w:sz w:val="14"/>
                <w:szCs w:val="14"/>
              </w:rPr>
              <w:t>Student receives a fee exempt visa</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2155C1A4" w14:textId="77777777" w:rsidR="004B6904" w:rsidRPr="00E9140D" w:rsidRDefault="004B6904" w:rsidP="004B6904">
            <w:pPr>
              <w:pStyle w:val="TableText"/>
              <w:rPr>
                <w:color w:val="404040"/>
                <w:sz w:val="14"/>
                <w:szCs w:val="14"/>
              </w:rPr>
            </w:pPr>
            <w:r w:rsidRPr="00FB1F8E">
              <w:rPr>
                <w:color w:val="404040"/>
                <w:sz w:val="14"/>
                <w:szCs w:val="14"/>
              </w:rPr>
              <w:t>Visa grant letter from DHA</w:t>
            </w:r>
            <w:r w:rsidRPr="00E9140D">
              <w:rPr>
                <w:color w:val="404040"/>
                <w:sz w:val="14"/>
                <w:szCs w:val="14"/>
              </w:rPr>
              <w:t xml:space="preserve">, </w:t>
            </w:r>
            <w:r w:rsidRPr="00AF28D5">
              <w:rPr>
                <w:b/>
                <w:bCs/>
                <w:color w:val="404040"/>
                <w:sz w:val="14"/>
                <w:szCs w:val="14"/>
              </w:rPr>
              <w:t>AND</w:t>
            </w:r>
          </w:p>
          <w:p w14:paraId="152ABD4C" w14:textId="71F27177" w:rsidR="004B6904" w:rsidRPr="00FB1F8E" w:rsidRDefault="004B6904" w:rsidP="004B6904">
            <w:pPr>
              <w:pStyle w:val="TableText"/>
              <w:spacing w:before="60" w:after="60"/>
              <w:rPr>
                <w:color w:val="404040"/>
                <w:sz w:val="14"/>
                <w:szCs w:val="14"/>
              </w:rPr>
            </w:pPr>
            <w:r w:rsidRPr="00E9140D">
              <w:rPr>
                <w:color w:val="404040"/>
                <w:sz w:val="14"/>
                <w:szCs w:val="14"/>
              </w:rPr>
              <w:t>IED change of enrolment status letter</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23ACB97E" w14:textId="4DC49A03" w:rsidR="004B6904" w:rsidRPr="00FB1F8E" w:rsidRDefault="004B6904" w:rsidP="00B72B67">
            <w:pPr>
              <w:pStyle w:val="TableText"/>
              <w:spacing w:before="60" w:after="60"/>
              <w:rPr>
                <w:color w:val="404040"/>
                <w:sz w:val="14"/>
                <w:szCs w:val="14"/>
              </w:rPr>
            </w:pPr>
            <w:r w:rsidRPr="00FB1F8E">
              <w:rPr>
                <w:color w:val="404040"/>
                <w:sz w:val="14"/>
                <w:szCs w:val="14"/>
              </w:rPr>
              <w:t>Full refund of tuition fees paid</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3454E90C" w14:textId="226AD058" w:rsidR="004B6904" w:rsidRPr="00FB1F8E" w:rsidRDefault="004B6904" w:rsidP="00B72B67">
            <w:pPr>
              <w:pStyle w:val="TableText"/>
              <w:spacing w:before="60" w:after="60"/>
              <w:rPr>
                <w:color w:val="404040"/>
                <w:sz w:val="14"/>
                <w:szCs w:val="14"/>
              </w:rPr>
            </w:pPr>
            <w:r w:rsidRPr="00FB1F8E">
              <w:rPr>
                <w:color w:val="404040"/>
                <w:sz w:val="14"/>
                <w:szCs w:val="14"/>
              </w:rPr>
              <w:t>Refund of unused tuition fees paid calculated from the end of the week the visa change was granted</w:t>
            </w:r>
          </w:p>
        </w:tc>
      </w:tr>
      <w:tr w:rsidR="004B6904" w:rsidRPr="00FB1F8E" w14:paraId="5AEAEEAA" w14:textId="77777777" w:rsidTr="007647ED">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26C838CD" w14:textId="04AA31FE" w:rsidR="004B6904" w:rsidRPr="00FB1F8E" w:rsidRDefault="004B6904" w:rsidP="00B72B67">
            <w:pPr>
              <w:pStyle w:val="TableText"/>
              <w:spacing w:before="60" w:after="60"/>
              <w:rPr>
                <w:color w:val="404040"/>
                <w:sz w:val="14"/>
                <w:szCs w:val="14"/>
              </w:rPr>
            </w:pPr>
            <w:r>
              <w:rPr>
                <w:color w:val="404040"/>
                <w:sz w:val="14"/>
                <w:szCs w:val="14"/>
              </w:rPr>
              <w:t>Student has overpaid the amount they owe to the Department and the family does not owe any other outstanding fees to the ISP</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6A37CC90" w14:textId="0BF20DEF" w:rsidR="004B6904" w:rsidRPr="00FB1F8E" w:rsidRDefault="004B6904" w:rsidP="00B72B67">
            <w:pPr>
              <w:pStyle w:val="TableText"/>
              <w:spacing w:before="60" w:after="60"/>
              <w:rPr>
                <w:color w:val="404040"/>
                <w:sz w:val="14"/>
                <w:szCs w:val="14"/>
              </w:rPr>
            </w:pPr>
            <w:r>
              <w:rPr>
                <w:color w:val="404040"/>
                <w:sz w:val="14"/>
                <w:szCs w:val="14"/>
              </w:rPr>
              <w:t>None</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79AFA413" w14:textId="2EED1EE8" w:rsidR="004B6904" w:rsidRPr="00FB1F8E" w:rsidRDefault="004B6904" w:rsidP="00B72B67">
            <w:pPr>
              <w:pStyle w:val="TableText"/>
              <w:spacing w:before="60" w:after="60"/>
              <w:rPr>
                <w:color w:val="404040"/>
                <w:sz w:val="14"/>
                <w:szCs w:val="14"/>
              </w:rPr>
            </w:pPr>
            <w:r>
              <w:rPr>
                <w:color w:val="404040"/>
                <w:sz w:val="14"/>
                <w:szCs w:val="14"/>
              </w:rPr>
              <w:t>Full refund of excess payment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62365F17" w14:textId="23CE22A6" w:rsidR="004B6904" w:rsidRPr="00FB1F8E" w:rsidRDefault="004B6904" w:rsidP="00B72B67">
            <w:pPr>
              <w:pStyle w:val="TableText"/>
              <w:spacing w:before="60" w:after="60"/>
              <w:rPr>
                <w:color w:val="404040"/>
                <w:sz w:val="14"/>
                <w:szCs w:val="14"/>
              </w:rPr>
            </w:pPr>
            <w:r>
              <w:rPr>
                <w:color w:val="404040"/>
                <w:sz w:val="14"/>
                <w:szCs w:val="14"/>
              </w:rPr>
              <w:t>Full refund of excess payment</w:t>
            </w:r>
          </w:p>
        </w:tc>
      </w:tr>
      <w:tr w:rsidR="007647ED" w:rsidRPr="005071BF" w14:paraId="23A79BBA" w14:textId="7F11E029" w:rsidTr="007647ED">
        <w:tc>
          <w:tcPr>
            <w:tcW w:w="5000" w:type="pct"/>
            <w:gridSpan w:val="4"/>
            <w:tcBorders>
              <w:top w:val="single" w:sz="4" w:space="0" w:color="auto"/>
              <w:left w:val="single" w:sz="4" w:space="0" w:color="auto"/>
              <w:bottom w:val="single" w:sz="4" w:space="0" w:color="auto"/>
              <w:right w:val="single" w:sz="4" w:space="0" w:color="auto"/>
            </w:tcBorders>
            <w:shd w:val="clear" w:color="auto" w:fill="E1FEFF"/>
            <w:vAlign w:val="center"/>
          </w:tcPr>
          <w:p w14:paraId="06C9535E" w14:textId="47D986B6" w:rsidR="007647ED" w:rsidRPr="005071BF" w:rsidRDefault="007647ED" w:rsidP="005071BF">
            <w:pPr>
              <w:pStyle w:val="TableHeading"/>
              <w:spacing w:before="60" w:after="60"/>
              <w:jc w:val="left"/>
              <w:rPr>
                <w:color w:val="404040"/>
              </w:rPr>
            </w:pPr>
            <w:r w:rsidRPr="005071BF">
              <w:rPr>
                <w:color w:val="404040"/>
              </w:rPr>
              <w:t>Student Default Circumstances</w:t>
            </w:r>
          </w:p>
        </w:tc>
      </w:tr>
      <w:tr w:rsidR="007647ED" w:rsidRPr="00FB1F8E" w14:paraId="43CDF67A" w14:textId="7BF044D0" w:rsidTr="007647ED">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3FB59295" w14:textId="206F1132" w:rsidR="007647ED" w:rsidRPr="00FB1F8E" w:rsidRDefault="007647ED" w:rsidP="001E2169">
            <w:pPr>
              <w:pStyle w:val="TableText"/>
              <w:spacing w:before="60" w:after="60"/>
              <w:rPr>
                <w:b/>
                <w:bCs/>
                <w:color w:val="404040"/>
                <w:sz w:val="14"/>
                <w:szCs w:val="14"/>
              </w:rPr>
            </w:pPr>
            <w:r w:rsidRPr="00FB1F8E">
              <w:rPr>
                <w:color w:val="404040"/>
                <w:sz w:val="14"/>
                <w:szCs w:val="14"/>
              </w:rPr>
              <w:t>Student withdraws any time during the Semester after commencing</w:t>
            </w:r>
          </w:p>
        </w:tc>
        <w:tc>
          <w:tcPr>
            <w:tcW w:w="13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C533B3" w14:textId="4B89FC2E" w:rsidR="007647ED" w:rsidRPr="00FB1F8E" w:rsidRDefault="007647ED" w:rsidP="001E2169">
            <w:pPr>
              <w:pStyle w:val="TableText"/>
              <w:spacing w:before="60" w:after="60"/>
              <w:rPr>
                <w:color w:val="404040"/>
                <w:sz w:val="14"/>
                <w:szCs w:val="14"/>
              </w:rPr>
            </w:pPr>
            <w:r w:rsidRPr="00FB1F8E">
              <w:rPr>
                <w:color w:val="404040"/>
                <w:sz w:val="14"/>
                <w:szCs w:val="14"/>
              </w:rPr>
              <w:t>Completed withdrawal form from the parent</w:t>
            </w:r>
            <w:r>
              <w:rPr>
                <w:color w:val="404040"/>
                <w:sz w:val="14"/>
                <w:szCs w:val="14"/>
              </w:rPr>
              <w:t>(s) / legal guardian(s)</w:t>
            </w:r>
            <w:r w:rsidRPr="00FB1F8E">
              <w:rPr>
                <w:color w:val="404040"/>
                <w:sz w:val="14"/>
                <w:szCs w:val="14"/>
              </w:rPr>
              <w:t xml:space="preserve">, </w:t>
            </w:r>
            <w:r w:rsidRPr="00FB1F8E">
              <w:rPr>
                <w:b/>
                <w:color w:val="404040"/>
                <w:sz w:val="14"/>
                <w:szCs w:val="14"/>
              </w:rPr>
              <w:t>AND</w:t>
            </w:r>
            <w:r w:rsidR="004B6904" w:rsidRPr="002E5F8C">
              <w:rPr>
                <w:bCs/>
                <w:color w:val="404040"/>
                <w:sz w:val="14"/>
                <w:szCs w:val="14"/>
              </w:rPr>
              <w:t>, if an ESOS student:</w:t>
            </w:r>
          </w:p>
          <w:p w14:paraId="2F5D1E23" w14:textId="592F719E" w:rsidR="007647ED" w:rsidRPr="00FB1F8E" w:rsidRDefault="007647ED" w:rsidP="001E2169">
            <w:pPr>
              <w:pStyle w:val="TableText"/>
              <w:spacing w:before="60" w:after="60"/>
              <w:rPr>
                <w:color w:val="404040"/>
                <w:sz w:val="14"/>
                <w:szCs w:val="14"/>
              </w:rPr>
            </w:pPr>
            <w:r w:rsidRPr="00FB1F8E">
              <w:rPr>
                <w:color w:val="404040"/>
                <w:sz w:val="14"/>
                <w:szCs w:val="14"/>
              </w:rPr>
              <w:t>transferring to another Australian educational institution, a copy of CoE/offer letter from a CRICOS</w:t>
            </w:r>
            <w:r>
              <w:rPr>
                <w:color w:val="404040"/>
                <w:sz w:val="14"/>
                <w:szCs w:val="14"/>
              </w:rPr>
              <w:t>-</w:t>
            </w:r>
            <w:r w:rsidRPr="00FB1F8E">
              <w:rPr>
                <w:color w:val="404040"/>
                <w:sz w:val="14"/>
                <w:szCs w:val="14"/>
              </w:rPr>
              <w:t xml:space="preserve">registered provider that accepts appropriate accommodation and welfare responsibility for under 18 students, </w:t>
            </w:r>
            <w:r w:rsidRPr="00FB1F8E">
              <w:rPr>
                <w:b/>
                <w:color w:val="404040"/>
                <w:sz w:val="14"/>
                <w:szCs w:val="14"/>
              </w:rPr>
              <w:t>OR</w:t>
            </w:r>
          </w:p>
          <w:p w14:paraId="225A02D4" w14:textId="0C26A77F" w:rsidR="007647ED" w:rsidRPr="00FB1F8E" w:rsidRDefault="007647ED" w:rsidP="001E2169">
            <w:pPr>
              <w:pStyle w:val="TableText"/>
              <w:spacing w:before="60" w:after="60"/>
              <w:rPr>
                <w:b/>
                <w:bCs/>
                <w:color w:val="404040"/>
                <w:sz w:val="14"/>
                <w:szCs w:val="14"/>
              </w:rPr>
            </w:pPr>
            <w:r w:rsidRPr="00FB1F8E">
              <w:rPr>
                <w:color w:val="404040"/>
                <w:sz w:val="14"/>
                <w:szCs w:val="14"/>
              </w:rPr>
              <w:t>returning home, a copy of the flight ticket</w:t>
            </w:r>
          </w:p>
        </w:tc>
        <w:tc>
          <w:tcPr>
            <w:tcW w:w="1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B37E2" w14:textId="3EEA18B1" w:rsidR="007647ED" w:rsidRPr="00FB1F8E" w:rsidRDefault="007647ED" w:rsidP="001E2169">
            <w:pPr>
              <w:pStyle w:val="TableText"/>
              <w:spacing w:before="60" w:after="60"/>
              <w:rPr>
                <w:color w:val="404040"/>
                <w:sz w:val="14"/>
                <w:szCs w:val="14"/>
              </w:rPr>
            </w:pPr>
            <w:r w:rsidRPr="00FB1F8E">
              <w:rPr>
                <w:color w:val="404040"/>
                <w:sz w:val="14"/>
                <w:szCs w:val="14"/>
              </w:rPr>
              <w:t>Not applicable</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7F0BD421" w14:textId="41F47898" w:rsidR="007647ED" w:rsidRPr="00FB1F8E" w:rsidRDefault="007647ED" w:rsidP="001E2169">
            <w:pPr>
              <w:pStyle w:val="TableText"/>
              <w:spacing w:before="60" w:after="60"/>
              <w:rPr>
                <w:b/>
                <w:bCs/>
                <w:color w:val="404040"/>
                <w:sz w:val="14"/>
                <w:szCs w:val="14"/>
              </w:rPr>
            </w:pPr>
            <w:r w:rsidRPr="00FB1F8E">
              <w:rPr>
                <w:color w:val="404040"/>
                <w:sz w:val="14"/>
                <w:szCs w:val="14"/>
              </w:rPr>
              <w:t xml:space="preserve">No refund for current </w:t>
            </w:r>
            <w:r w:rsidR="003B3A11">
              <w:rPr>
                <w:color w:val="404040"/>
                <w:sz w:val="14"/>
                <w:szCs w:val="14"/>
              </w:rPr>
              <w:t>Term</w:t>
            </w:r>
            <w:r w:rsidRPr="00FB1F8E">
              <w:rPr>
                <w:color w:val="404040"/>
                <w:sz w:val="14"/>
                <w:szCs w:val="14"/>
              </w:rPr>
              <w:t xml:space="preserve">. Refund of any future </w:t>
            </w:r>
            <w:r w:rsidR="003B3A11">
              <w:rPr>
                <w:color w:val="404040"/>
                <w:sz w:val="14"/>
                <w:szCs w:val="14"/>
              </w:rPr>
              <w:t xml:space="preserve">Term’s </w:t>
            </w:r>
            <w:r w:rsidRPr="00FB1F8E">
              <w:rPr>
                <w:color w:val="404040"/>
                <w:sz w:val="14"/>
                <w:szCs w:val="14"/>
              </w:rPr>
              <w:t>tuition fees paid less $500 refund administration fee</w:t>
            </w:r>
          </w:p>
        </w:tc>
      </w:tr>
      <w:tr w:rsidR="007647ED" w:rsidRPr="00FB1F8E" w14:paraId="5220686E" w14:textId="7D3E03D7" w:rsidTr="007647ED">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4F757FC9" w14:textId="764EB580" w:rsidR="007647ED" w:rsidRPr="00FB1F8E" w:rsidRDefault="007647ED" w:rsidP="001E2169">
            <w:pPr>
              <w:pStyle w:val="TableText"/>
              <w:spacing w:before="60" w:after="60"/>
              <w:rPr>
                <w:b/>
                <w:bCs/>
                <w:color w:val="404040"/>
                <w:sz w:val="14"/>
                <w:szCs w:val="14"/>
              </w:rPr>
            </w:pPr>
            <w:r w:rsidRPr="00FB1F8E">
              <w:rPr>
                <w:color w:val="404040"/>
                <w:sz w:val="14"/>
                <w:szCs w:val="14"/>
              </w:rPr>
              <w:t>Student withdraws between Semesters after commencing</w:t>
            </w:r>
          </w:p>
        </w:tc>
        <w:tc>
          <w:tcPr>
            <w:tcW w:w="132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9B41736" w14:textId="4495DAF2" w:rsidR="007647ED" w:rsidRPr="00FB1F8E" w:rsidRDefault="007647ED" w:rsidP="001E2169">
            <w:pPr>
              <w:pStyle w:val="TableText"/>
              <w:spacing w:before="60" w:after="60"/>
              <w:rPr>
                <w:color w:val="404040"/>
                <w:sz w:val="14"/>
                <w:szCs w:val="14"/>
              </w:rPr>
            </w:pPr>
          </w:p>
        </w:tc>
        <w:tc>
          <w:tcPr>
            <w:tcW w:w="122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EB609D" w14:textId="43FD6209" w:rsidR="007647ED" w:rsidRPr="00FB1F8E" w:rsidRDefault="007647ED" w:rsidP="001E2169">
            <w:pPr>
              <w:pStyle w:val="TableText"/>
              <w:spacing w:before="60" w:after="60"/>
              <w:rPr>
                <w:color w:val="404040"/>
                <w:sz w:val="14"/>
                <w:szCs w:val="14"/>
              </w:rPr>
            </w:pP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2CE63363" w14:textId="59BDD0E3" w:rsidR="007647ED" w:rsidRPr="00FB1F8E" w:rsidRDefault="007647ED" w:rsidP="001E2169">
            <w:pPr>
              <w:pStyle w:val="TableText"/>
              <w:spacing w:before="60" w:after="60"/>
              <w:rPr>
                <w:color w:val="404040"/>
                <w:sz w:val="14"/>
                <w:szCs w:val="14"/>
              </w:rPr>
            </w:pPr>
            <w:r w:rsidRPr="00FB1F8E">
              <w:rPr>
                <w:color w:val="404040"/>
                <w:sz w:val="14"/>
                <w:szCs w:val="14"/>
              </w:rPr>
              <w:t>Refund of any future</w:t>
            </w:r>
            <w:r w:rsidR="003B3A11">
              <w:rPr>
                <w:color w:val="404040"/>
                <w:sz w:val="14"/>
                <w:szCs w:val="14"/>
              </w:rPr>
              <w:t xml:space="preserve"> Term’s</w:t>
            </w:r>
            <w:r w:rsidRPr="00FB1F8E">
              <w:rPr>
                <w:color w:val="404040"/>
                <w:sz w:val="14"/>
                <w:szCs w:val="14"/>
              </w:rPr>
              <w:t xml:space="preserve"> tuition fees paid less $500 refund administration fee</w:t>
            </w:r>
          </w:p>
        </w:tc>
      </w:tr>
      <w:tr w:rsidR="007647ED" w:rsidRPr="00FB1F8E" w14:paraId="7E24FDB0" w14:textId="75F2F0E4" w:rsidTr="007647ED">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40531B7A" w14:textId="17101555" w:rsidR="007647ED" w:rsidRPr="00FB1F8E" w:rsidRDefault="007647ED" w:rsidP="001E2169">
            <w:pPr>
              <w:pStyle w:val="TableText"/>
              <w:spacing w:before="60" w:after="60"/>
              <w:rPr>
                <w:b/>
                <w:bCs/>
                <w:color w:val="404040"/>
                <w:sz w:val="14"/>
                <w:szCs w:val="14"/>
              </w:rPr>
            </w:pPr>
            <w:r w:rsidRPr="00FB1F8E">
              <w:rPr>
                <w:color w:val="404040"/>
                <w:sz w:val="14"/>
                <w:szCs w:val="14"/>
              </w:rPr>
              <w:t>Student withdraws application for any reason</w:t>
            </w:r>
            <w:r w:rsidR="002E5F8C">
              <w:rPr>
                <w:color w:val="404040"/>
                <w:sz w:val="14"/>
                <w:szCs w:val="14"/>
              </w:rPr>
              <w:t xml:space="preserve"> or fails to commence</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4F51F727" w14:textId="237BDED1" w:rsidR="007647ED" w:rsidRPr="00FB1F8E" w:rsidRDefault="007647ED" w:rsidP="001E2169">
            <w:pPr>
              <w:pStyle w:val="TableText"/>
              <w:spacing w:before="60" w:after="60"/>
              <w:rPr>
                <w:color w:val="404040"/>
                <w:sz w:val="14"/>
                <w:szCs w:val="14"/>
              </w:rPr>
            </w:pPr>
            <w:r>
              <w:rPr>
                <w:color w:val="404040"/>
                <w:sz w:val="14"/>
                <w:szCs w:val="14"/>
              </w:rPr>
              <w:t xml:space="preserve">IED </w:t>
            </w:r>
            <w:r w:rsidRPr="00FB1F8E">
              <w:rPr>
                <w:color w:val="404040"/>
                <w:sz w:val="14"/>
                <w:szCs w:val="14"/>
              </w:rPr>
              <w:t>letter/email confirming cancellation of enrolment</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16837939" w14:textId="74F3B518" w:rsidR="007647ED" w:rsidRPr="00FB1F8E" w:rsidRDefault="007647ED" w:rsidP="001E2169">
            <w:pPr>
              <w:pStyle w:val="TableText"/>
              <w:spacing w:before="60" w:after="60"/>
              <w:rPr>
                <w:b/>
                <w:bCs/>
                <w:color w:val="404040"/>
                <w:sz w:val="14"/>
                <w:szCs w:val="14"/>
              </w:rPr>
            </w:pPr>
            <w:r w:rsidRPr="00FB1F8E">
              <w:rPr>
                <w:color w:val="404040"/>
                <w:sz w:val="14"/>
                <w:szCs w:val="14"/>
              </w:rPr>
              <w:t>Full refund of tuition fees paid less $500 refund administration fee</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4CCE4251" w14:textId="30EFAE00" w:rsidR="007647ED" w:rsidRPr="00FB1F8E" w:rsidRDefault="007647ED" w:rsidP="001E2169">
            <w:pPr>
              <w:pStyle w:val="TableText"/>
              <w:spacing w:before="60" w:after="60"/>
              <w:rPr>
                <w:b/>
                <w:bCs/>
                <w:color w:val="404040"/>
                <w:sz w:val="14"/>
                <w:szCs w:val="14"/>
              </w:rPr>
            </w:pPr>
            <w:r w:rsidRPr="00FB1F8E">
              <w:rPr>
                <w:color w:val="404040"/>
                <w:sz w:val="14"/>
                <w:szCs w:val="14"/>
              </w:rPr>
              <w:t>Not applicable</w:t>
            </w:r>
          </w:p>
        </w:tc>
      </w:tr>
      <w:tr w:rsidR="007647ED" w:rsidRPr="00FB1F8E" w14:paraId="001F272C" w14:textId="56C5D77E" w:rsidTr="007647ED">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109F400C" w14:textId="3FB00249" w:rsidR="007647ED" w:rsidRPr="00FB1F8E" w:rsidRDefault="007647ED" w:rsidP="001E2169">
            <w:pPr>
              <w:pStyle w:val="TableText"/>
              <w:spacing w:before="60" w:after="60"/>
              <w:rPr>
                <w:b/>
                <w:bCs/>
                <w:color w:val="404040"/>
                <w:sz w:val="14"/>
                <w:szCs w:val="14"/>
              </w:rPr>
            </w:pPr>
            <w:r w:rsidRPr="00FB1F8E">
              <w:rPr>
                <w:color w:val="404040"/>
                <w:sz w:val="14"/>
                <w:szCs w:val="14"/>
              </w:rPr>
              <w:t>DHA cancels the student’s visa for any reason, other than provider default</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4868BBF0" w14:textId="693BC80D" w:rsidR="007647ED" w:rsidRPr="00FB1F8E" w:rsidRDefault="007647ED" w:rsidP="001E2169">
            <w:pPr>
              <w:pStyle w:val="TableText"/>
              <w:spacing w:before="60" w:after="60"/>
              <w:rPr>
                <w:color w:val="404040"/>
                <w:sz w:val="14"/>
                <w:szCs w:val="14"/>
              </w:rPr>
            </w:pPr>
            <w:r w:rsidRPr="00FB1F8E">
              <w:rPr>
                <w:color w:val="404040"/>
                <w:sz w:val="14"/>
                <w:szCs w:val="14"/>
              </w:rPr>
              <w:t>Letter of cancellation from DHA</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74FECD23" w14:textId="20873A44" w:rsidR="007647ED" w:rsidRPr="00FB1F8E" w:rsidRDefault="007647ED" w:rsidP="001E2169">
            <w:pPr>
              <w:pStyle w:val="TableText"/>
              <w:spacing w:before="60" w:after="60"/>
              <w:rPr>
                <w:b/>
                <w:bCs/>
                <w:color w:val="404040"/>
                <w:sz w:val="14"/>
                <w:szCs w:val="14"/>
              </w:rPr>
            </w:pPr>
            <w:r w:rsidRPr="00FB1F8E">
              <w:rPr>
                <w:color w:val="404040"/>
                <w:sz w:val="14"/>
                <w:szCs w:val="14"/>
              </w:rPr>
              <w:t>Full refund of tuition fees paid less $500 refund administration fee</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6E10A795" w14:textId="6A7D7B7F" w:rsidR="007647ED" w:rsidRPr="00FB1F8E" w:rsidRDefault="007647ED" w:rsidP="001E2169">
            <w:pPr>
              <w:pStyle w:val="TableText"/>
              <w:spacing w:before="60" w:after="60"/>
              <w:rPr>
                <w:b/>
                <w:bCs/>
                <w:color w:val="404040"/>
                <w:sz w:val="14"/>
                <w:szCs w:val="14"/>
              </w:rPr>
            </w:pPr>
            <w:r w:rsidRPr="00FB1F8E">
              <w:rPr>
                <w:color w:val="404040"/>
                <w:sz w:val="14"/>
                <w:szCs w:val="14"/>
              </w:rPr>
              <w:t xml:space="preserve">No refund for current </w:t>
            </w:r>
            <w:r w:rsidR="003B3A11">
              <w:rPr>
                <w:color w:val="404040"/>
                <w:sz w:val="14"/>
                <w:szCs w:val="14"/>
              </w:rPr>
              <w:t>Term</w:t>
            </w:r>
            <w:r w:rsidRPr="00FB1F8E">
              <w:rPr>
                <w:color w:val="404040"/>
                <w:sz w:val="14"/>
                <w:szCs w:val="14"/>
              </w:rPr>
              <w:t xml:space="preserve">. Refund of any future </w:t>
            </w:r>
            <w:r w:rsidR="003B3A11">
              <w:rPr>
                <w:color w:val="404040"/>
                <w:sz w:val="14"/>
                <w:szCs w:val="14"/>
              </w:rPr>
              <w:t xml:space="preserve">Term’s </w:t>
            </w:r>
            <w:r w:rsidRPr="00FB1F8E">
              <w:rPr>
                <w:color w:val="404040"/>
                <w:sz w:val="14"/>
                <w:szCs w:val="14"/>
              </w:rPr>
              <w:t>tuition fees paid less $500 refund administration fee</w:t>
            </w:r>
          </w:p>
        </w:tc>
      </w:tr>
      <w:tr w:rsidR="007647ED" w:rsidRPr="00FB1F8E" w14:paraId="04416F16" w14:textId="1408B291" w:rsidTr="007647ED">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462E68C0" w14:textId="266C9D04" w:rsidR="007647ED" w:rsidRPr="00FB1F8E" w:rsidRDefault="007647ED" w:rsidP="001E2169">
            <w:pPr>
              <w:pStyle w:val="TableText"/>
              <w:spacing w:before="60" w:after="60"/>
              <w:rPr>
                <w:color w:val="404040"/>
                <w:sz w:val="14"/>
                <w:szCs w:val="14"/>
              </w:rPr>
            </w:pPr>
            <w:r>
              <w:rPr>
                <w:color w:val="404040"/>
                <w:sz w:val="14"/>
                <w:szCs w:val="14"/>
              </w:rPr>
              <w:t xml:space="preserve">IED </w:t>
            </w:r>
            <w:r w:rsidRPr="00FB1F8E">
              <w:rPr>
                <w:color w:val="404040"/>
                <w:sz w:val="14"/>
                <w:szCs w:val="14"/>
              </w:rPr>
              <w:t xml:space="preserve">cancels student’s enrolment due to breaching </w:t>
            </w:r>
            <w:r>
              <w:rPr>
                <w:color w:val="404040"/>
                <w:sz w:val="14"/>
                <w:szCs w:val="14"/>
              </w:rPr>
              <w:t>the Department</w:t>
            </w:r>
            <w:r w:rsidRPr="00FB1F8E">
              <w:rPr>
                <w:color w:val="404040"/>
                <w:sz w:val="14"/>
                <w:szCs w:val="14"/>
              </w:rPr>
              <w:t xml:space="preserve">’s Attendance </w:t>
            </w:r>
            <w:r w:rsidR="003B3A11">
              <w:rPr>
                <w:color w:val="404040"/>
                <w:sz w:val="14"/>
                <w:szCs w:val="14"/>
              </w:rPr>
              <w:t xml:space="preserve">or </w:t>
            </w:r>
            <w:r w:rsidRPr="00FB1F8E">
              <w:rPr>
                <w:color w:val="404040"/>
                <w:sz w:val="14"/>
                <w:szCs w:val="14"/>
              </w:rPr>
              <w:t>Course Progress</w:t>
            </w:r>
            <w:r w:rsidR="003B3A11">
              <w:rPr>
                <w:color w:val="404040"/>
                <w:sz w:val="14"/>
                <w:szCs w:val="14"/>
              </w:rPr>
              <w:t xml:space="preserve"> Policies</w:t>
            </w:r>
            <w:r w:rsidRPr="00FB1F8E">
              <w:rPr>
                <w:color w:val="404040"/>
                <w:sz w:val="14"/>
                <w:szCs w:val="14"/>
              </w:rPr>
              <w:t xml:space="preserve"> or </w:t>
            </w:r>
            <w:r w:rsidR="003B3A11">
              <w:rPr>
                <w:color w:val="404040"/>
                <w:sz w:val="14"/>
                <w:szCs w:val="14"/>
              </w:rPr>
              <w:t>b</w:t>
            </w:r>
            <w:r w:rsidRPr="00FB1F8E">
              <w:rPr>
                <w:color w:val="404040"/>
                <w:sz w:val="14"/>
                <w:szCs w:val="14"/>
              </w:rPr>
              <w:t xml:space="preserve">ehaviour </w:t>
            </w:r>
            <w:r w:rsidR="003B3A11">
              <w:rPr>
                <w:color w:val="404040"/>
                <w:sz w:val="14"/>
                <w:szCs w:val="14"/>
              </w:rPr>
              <w:t>responsibilities outlined in the written agreement</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7D755634" w14:textId="4762702A" w:rsidR="007647ED" w:rsidRPr="00FB1F8E" w:rsidRDefault="007647ED" w:rsidP="001E2169">
            <w:pPr>
              <w:pStyle w:val="TableText"/>
              <w:spacing w:before="60" w:after="60"/>
              <w:rPr>
                <w:color w:val="404040"/>
                <w:sz w:val="14"/>
                <w:szCs w:val="14"/>
              </w:rPr>
            </w:pPr>
            <w:r w:rsidRPr="00FB1F8E">
              <w:rPr>
                <w:color w:val="404040"/>
                <w:sz w:val="14"/>
                <w:szCs w:val="14"/>
              </w:rPr>
              <w:t xml:space="preserve">Letter of cancellation from </w:t>
            </w:r>
            <w:r>
              <w:rPr>
                <w:color w:val="404040"/>
                <w:sz w:val="14"/>
                <w:szCs w:val="14"/>
              </w:rPr>
              <w:t>IED</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197909EB" w14:textId="1012D90E" w:rsidR="007647ED" w:rsidRPr="00FB1F8E" w:rsidRDefault="007647ED" w:rsidP="001E2169">
            <w:pPr>
              <w:pStyle w:val="TableText"/>
              <w:spacing w:before="60" w:after="60"/>
              <w:rPr>
                <w:color w:val="404040"/>
                <w:sz w:val="14"/>
                <w:szCs w:val="14"/>
              </w:rPr>
            </w:pPr>
            <w:r w:rsidRPr="00FB1F8E">
              <w:rPr>
                <w:color w:val="404040"/>
                <w:sz w:val="14"/>
                <w:szCs w:val="14"/>
              </w:rPr>
              <w:t>Full refund of tuition fees paid less $500 refund administration fee</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537E4E1E" w14:textId="2FD06225" w:rsidR="007647ED" w:rsidRPr="00FB1F8E" w:rsidRDefault="007647ED" w:rsidP="001E2169">
            <w:pPr>
              <w:pStyle w:val="TableText"/>
              <w:spacing w:before="60" w:after="60"/>
              <w:rPr>
                <w:color w:val="404040"/>
                <w:sz w:val="14"/>
                <w:szCs w:val="14"/>
              </w:rPr>
            </w:pPr>
            <w:r w:rsidRPr="00FB1F8E">
              <w:rPr>
                <w:color w:val="404040"/>
                <w:sz w:val="14"/>
                <w:szCs w:val="14"/>
              </w:rPr>
              <w:t xml:space="preserve">No refund for current </w:t>
            </w:r>
            <w:r w:rsidR="003B3A11">
              <w:rPr>
                <w:color w:val="404040"/>
                <w:sz w:val="14"/>
                <w:szCs w:val="14"/>
              </w:rPr>
              <w:t>Term</w:t>
            </w:r>
            <w:r w:rsidRPr="00FB1F8E">
              <w:rPr>
                <w:color w:val="404040"/>
                <w:sz w:val="14"/>
                <w:szCs w:val="14"/>
              </w:rPr>
              <w:t xml:space="preserve">. Refund of any future </w:t>
            </w:r>
            <w:r w:rsidR="003B3A11">
              <w:rPr>
                <w:color w:val="404040"/>
                <w:sz w:val="14"/>
                <w:szCs w:val="14"/>
              </w:rPr>
              <w:t xml:space="preserve">Term’s </w:t>
            </w:r>
            <w:r w:rsidRPr="00FB1F8E">
              <w:rPr>
                <w:color w:val="404040"/>
                <w:sz w:val="14"/>
                <w:szCs w:val="14"/>
              </w:rPr>
              <w:t>tuition fees paid less $500 refund administration fee</w:t>
            </w:r>
          </w:p>
        </w:tc>
      </w:tr>
      <w:tr w:rsidR="007647ED" w:rsidRPr="00646749" w14:paraId="47B05C52" w14:textId="424904B0" w:rsidTr="007647ED">
        <w:tc>
          <w:tcPr>
            <w:tcW w:w="5000" w:type="pct"/>
            <w:gridSpan w:val="4"/>
            <w:tcBorders>
              <w:top w:val="single" w:sz="4" w:space="0" w:color="auto"/>
              <w:left w:val="single" w:sz="4" w:space="0" w:color="auto"/>
              <w:bottom w:val="single" w:sz="4" w:space="0" w:color="auto"/>
              <w:right w:val="single" w:sz="4" w:space="0" w:color="auto"/>
            </w:tcBorders>
            <w:shd w:val="clear" w:color="auto" w:fill="E1FEFF"/>
            <w:vAlign w:val="center"/>
          </w:tcPr>
          <w:p w14:paraId="46DF054C" w14:textId="63760920" w:rsidR="007647ED" w:rsidRPr="005071BF" w:rsidRDefault="007647ED" w:rsidP="005071BF">
            <w:pPr>
              <w:pStyle w:val="TableHeading"/>
              <w:spacing w:before="60" w:after="60"/>
              <w:jc w:val="left"/>
              <w:rPr>
                <w:color w:val="404040"/>
              </w:rPr>
            </w:pPr>
            <w:r w:rsidRPr="005071BF">
              <w:rPr>
                <w:color w:val="404040"/>
              </w:rPr>
              <w:t>Provider Default Circumstances</w:t>
            </w:r>
          </w:p>
        </w:tc>
      </w:tr>
      <w:tr w:rsidR="007647ED" w:rsidRPr="00FB1F8E" w14:paraId="27E76B7F" w14:textId="518388BF" w:rsidTr="007647ED">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53D29CE4" w14:textId="6AB8431D" w:rsidR="007647ED" w:rsidRPr="00FB1F8E" w:rsidRDefault="003B3A11" w:rsidP="001E2169">
            <w:pPr>
              <w:pStyle w:val="TableText"/>
              <w:spacing w:before="60" w:after="60"/>
              <w:rPr>
                <w:b/>
                <w:bCs/>
                <w:color w:val="404040"/>
                <w:sz w:val="14"/>
                <w:szCs w:val="14"/>
              </w:rPr>
            </w:pPr>
            <w:r>
              <w:rPr>
                <w:color w:val="404040"/>
                <w:sz w:val="14"/>
                <w:szCs w:val="14"/>
              </w:rPr>
              <w:t>The Department</w:t>
            </w:r>
            <w:r w:rsidR="007647ED">
              <w:rPr>
                <w:color w:val="404040"/>
                <w:sz w:val="14"/>
                <w:szCs w:val="14"/>
              </w:rPr>
              <w:t xml:space="preserve"> </w:t>
            </w:r>
            <w:r w:rsidR="007647ED" w:rsidRPr="00FB1F8E">
              <w:rPr>
                <w:color w:val="404040"/>
                <w:sz w:val="14"/>
                <w:szCs w:val="14"/>
              </w:rPr>
              <w:t>cancels the student's enrolment before the start of a course due to provider default and the student has not already cancelled their enrolment</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51D9AE45" w14:textId="4DA733CC" w:rsidR="007647ED" w:rsidRPr="00FB1F8E" w:rsidRDefault="007647ED" w:rsidP="001E2169">
            <w:pPr>
              <w:pStyle w:val="TableText"/>
              <w:spacing w:before="60" w:after="60"/>
              <w:rPr>
                <w:color w:val="404040"/>
                <w:sz w:val="14"/>
                <w:szCs w:val="14"/>
              </w:rPr>
            </w:pPr>
            <w:r w:rsidRPr="00FB1F8E">
              <w:rPr>
                <w:color w:val="404040"/>
                <w:sz w:val="14"/>
                <w:szCs w:val="14"/>
              </w:rPr>
              <w:t xml:space="preserve">Letter of cancellation from </w:t>
            </w:r>
            <w:r>
              <w:rPr>
                <w:color w:val="404040"/>
                <w:sz w:val="14"/>
                <w:szCs w:val="14"/>
              </w:rPr>
              <w:t>IED</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26FF65EF" w14:textId="62681EB5" w:rsidR="007647ED" w:rsidRPr="00FB1F8E" w:rsidRDefault="007647ED" w:rsidP="001E2169">
            <w:pPr>
              <w:pStyle w:val="TableText"/>
              <w:spacing w:before="60" w:after="60"/>
              <w:rPr>
                <w:b/>
                <w:bCs/>
                <w:color w:val="404040"/>
                <w:sz w:val="14"/>
                <w:szCs w:val="14"/>
              </w:rPr>
            </w:pPr>
            <w:r w:rsidRPr="00FB1F8E">
              <w:rPr>
                <w:color w:val="404040"/>
                <w:sz w:val="14"/>
                <w:szCs w:val="14"/>
              </w:rPr>
              <w:t>Full refund of all fees paid</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2EF645A3" w14:textId="6B5C5DB3" w:rsidR="007647ED" w:rsidRPr="00FB1F8E" w:rsidRDefault="007647ED" w:rsidP="001E2169">
            <w:pPr>
              <w:pStyle w:val="TableText"/>
              <w:spacing w:before="60" w:after="60"/>
              <w:rPr>
                <w:b/>
                <w:bCs/>
                <w:color w:val="404040"/>
                <w:sz w:val="14"/>
                <w:szCs w:val="14"/>
              </w:rPr>
            </w:pPr>
            <w:r w:rsidRPr="00FB1F8E">
              <w:rPr>
                <w:color w:val="404040"/>
                <w:sz w:val="14"/>
                <w:szCs w:val="14"/>
              </w:rPr>
              <w:t>Not applicable</w:t>
            </w:r>
          </w:p>
        </w:tc>
      </w:tr>
      <w:tr w:rsidR="007647ED" w:rsidRPr="00FB1F8E" w14:paraId="510841FB" w14:textId="2A269F1E" w:rsidTr="007647ED">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7413BA4E" w14:textId="24CDCF52" w:rsidR="007647ED" w:rsidRPr="00FB1F8E" w:rsidRDefault="007647ED" w:rsidP="001E2169">
            <w:pPr>
              <w:pStyle w:val="TableText"/>
              <w:spacing w:before="60" w:after="60"/>
              <w:rPr>
                <w:color w:val="404040"/>
                <w:sz w:val="14"/>
                <w:szCs w:val="14"/>
              </w:rPr>
            </w:pPr>
            <w:r>
              <w:rPr>
                <w:color w:val="404040"/>
                <w:sz w:val="14"/>
                <w:szCs w:val="14"/>
              </w:rPr>
              <w:t>The Department</w:t>
            </w:r>
            <w:r w:rsidRPr="00FB1F8E">
              <w:rPr>
                <w:color w:val="404040"/>
                <w:sz w:val="14"/>
                <w:szCs w:val="14"/>
              </w:rPr>
              <w:t xml:space="preserve"> is unable to continue to deliver the program once the student has commenced due to provider default and the student has not already withdrawn</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33DF3401" w14:textId="3FDB1705" w:rsidR="007647ED" w:rsidRPr="00FB1F8E" w:rsidRDefault="007647ED" w:rsidP="001E2169">
            <w:pPr>
              <w:pStyle w:val="TableText"/>
              <w:spacing w:before="60" w:after="60"/>
              <w:rPr>
                <w:color w:val="404040"/>
                <w:sz w:val="14"/>
                <w:szCs w:val="14"/>
              </w:rPr>
            </w:pPr>
            <w:r w:rsidRPr="00FB1F8E">
              <w:rPr>
                <w:color w:val="404040"/>
                <w:sz w:val="14"/>
                <w:szCs w:val="14"/>
              </w:rPr>
              <w:t xml:space="preserve">Letter of cancellation from </w:t>
            </w:r>
            <w:r>
              <w:rPr>
                <w:color w:val="404040"/>
                <w:sz w:val="14"/>
                <w:szCs w:val="14"/>
              </w:rPr>
              <w:t>IED</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14DAD2F9" w14:textId="7CA7C6E9" w:rsidR="007647ED" w:rsidRPr="00FB1F8E" w:rsidRDefault="007647ED" w:rsidP="001E2169">
            <w:pPr>
              <w:pStyle w:val="TableText"/>
              <w:spacing w:before="60" w:after="60"/>
              <w:rPr>
                <w:color w:val="404040"/>
                <w:sz w:val="14"/>
                <w:szCs w:val="14"/>
              </w:rPr>
            </w:pPr>
            <w:r w:rsidRPr="00FB1F8E">
              <w:rPr>
                <w:color w:val="404040"/>
                <w:sz w:val="14"/>
                <w:szCs w:val="14"/>
              </w:rPr>
              <w:t>Not applicable</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14:paraId="29DC4E4F" w14:textId="6D45CF17" w:rsidR="007647ED" w:rsidRPr="00FB1F8E" w:rsidRDefault="007647ED" w:rsidP="001E2169">
            <w:pPr>
              <w:pStyle w:val="TableText"/>
              <w:spacing w:before="60" w:after="60"/>
              <w:rPr>
                <w:color w:val="404040"/>
                <w:sz w:val="14"/>
                <w:szCs w:val="14"/>
              </w:rPr>
            </w:pPr>
            <w:r w:rsidRPr="00FB1F8E">
              <w:rPr>
                <w:color w:val="404040"/>
                <w:sz w:val="14"/>
                <w:szCs w:val="14"/>
              </w:rPr>
              <w:t xml:space="preserve">Refund of all unused tuition fees paid </w:t>
            </w:r>
            <w:hyperlink r:id="rId49" w:history="1">
              <w:r w:rsidRPr="001E2169">
                <w:rPr>
                  <w:rStyle w:val="Hyperlink"/>
                  <w:szCs w:val="14"/>
                </w:rPr>
                <w:t>calculated</w:t>
              </w:r>
            </w:hyperlink>
            <w:r w:rsidRPr="00FB1F8E">
              <w:rPr>
                <w:color w:val="404040"/>
                <w:sz w:val="14"/>
                <w:szCs w:val="14"/>
              </w:rPr>
              <w:t xml:space="preserve"> from the end of the week of cancellation</w:t>
            </w:r>
          </w:p>
        </w:tc>
      </w:tr>
    </w:tbl>
    <w:p w14:paraId="034F032F" w14:textId="77777777" w:rsidR="0039357D" w:rsidRDefault="0039357D" w:rsidP="000D25FF">
      <w:pPr>
        <w:pStyle w:val="Bullet1"/>
        <w:numPr>
          <w:ilvl w:val="0"/>
          <w:numId w:val="0"/>
        </w:numPr>
        <w:rPr>
          <w:szCs w:val="14"/>
        </w:rPr>
      </w:pPr>
    </w:p>
    <w:p w14:paraId="0382730D" w14:textId="734E5831" w:rsidR="00E46A7B" w:rsidRPr="00E46A7B" w:rsidRDefault="00E46A7B" w:rsidP="00E46A7B">
      <w:pPr>
        <w:tabs>
          <w:tab w:val="left" w:pos="1323"/>
        </w:tabs>
      </w:pPr>
    </w:p>
    <w:sectPr w:rsidR="00E46A7B" w:rsidRPr="00E46A7B" w:rsidSect="007F22CA">
      <w:footerReference w:type="default" r:id="rId50"/>
      <w:headerReference w:type="first" r:id="rId51"/>
      <w:footerReference w:type="first" r:id="rId52"/>
      <w:pgSz w:w="11906" w:h="16838"/>
      <w:pgMar w:top="720" w:right="720" w:bottom="851" w:left="720" w:header="709" w:footer="6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9C504" w14:textId="77777777" w:rsidR="007F22CA" w:rsidRDefault="007F22CA" w:rsidP="009B77F5">
      <w:r>
        <w:separator/>
      </w:r>
    </w:p>
  </w:endnote>
  <w:endnote w:type="continuationSeparator" w:id="0">
    <w:p w14:paraId="17D7D1B8" w14:textId="77777777" w:rsidR="007F22CA" w:rsidRDefault="007F22CA" w:rsidP="009B77F5">
      <w:r>
        <w:continuationSeparator/>
      </w:r>
    </w:p>
  </w:endnote>
  <w:endnote w:type="continuationNotice" w:id="1">
    <w:p w14:paraId="73E973E7" w14:textId="77777777" w:rsidR="007F22CA" w:rsidRDefault="007F22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BookLF-Roman">
    <w:altName w:val="Times New Roman"/>
    <w:panose1 w:val="00000000000000000000"/>
    <w:charset w:val="00"/>
    <w:family w:val="swiss"/>
    <w:notTrueType/>
    <w:pitch w:val="variable"/>
    <w:sig w:usb0="800000AF" w:usb1="4000004A" w:usb2="00000000" w:usb3="00000000" w:csb0="00000001" w:csb1="00000000"/>
  </w:font>
  <w:font w:name="Meta">
    <w:altName w:val="Meta"/>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97C3" w14:textId="77777777" w:rsidR="00702226" w:rsidRPr="00E15C8C" w:rsidRDefault="00702226" w:rsidP="00702226">
    <w:pPr>
      <w:pStyle w:val="Footer"/>
      <w:pBdr>
        <w:top w:val="single" w:sz="4" w:space="1" w:color="404040"/>
      </w:pBdr>
    </w:pPr>
    <w:r>
      <w:t>Department of Education</w:t>
    </w:r>
    <w:r>
      <w:tab/>
    </w:r>
    <w:r>
      <w:tab/>
    </w:r>
    <w:r w:rsidRPr="00E15C8C">
      <w:t xml:space="preserve">Page </w:t>
    </w:r>
    <w:r w:rsidRPr="00E15C8C">
      <w:fldChar w:fldCharType="begin"/>
    </w:r>
    <w:r w:rsidRPr="00E15C8C">
      <w:instrText xml:space="preserve"> PAGE  \* Arabic  \* MERGEFORMAT </w:instrText>
    </w:r>
    <w:r w:rsidRPr="00E15C8C">
      <w:fldChar w:fldCharType="separate"/>
    </w:r>
    <w:r>
      <w:t>1</w:t>
    </w:r>
    <w:r w:rsidRPr="00E15C8C">
      <w:fldChar w:fldCharType="end"/>
    </w:r>
    <w:r w:rsidRPr="00E15C8C">
      <w:t xml:space="preserve"> of </w:t>
    </w:r>
    <w:fldSimple w:instr=" NUMPAGES  \* Arabic  \* MERGEFORMAT ">
      <w:r>
        <w:t>8</w:t>
      </w:r>
    </w:fldSimple>
  </w:p>
  <w:p w14:paraId="64513CCB" w14:textId="4FD6FF17" w:rsidR="00702226" w:rsidRDefault="00702226" w:rsidP="00702226">
    <w:pPr>
      <w:pStyle w:val="Footer0"/>
      <w:tabs>
        <w:tab w:val="right" w:pos="10466"/>
      </w:tabs>
    </w:pPr>
    <w:r w:rsidRPr="001077C5">
      <w:t>Copyright State of Victoria 202</w:t>
    </w:r>
    <w:r>
      <w:t>4</w:t>
    </w:r>
    <w:r w:rsidRPr="001077C5">
      <w:tab/>
      <w:t xml:space="preserve">Version </w:t>
    </w:r>
    <w:r>
      <w:t>2.1</w:t>
    </w:r>
    <w:r w:rsidRPr="001077C5">
      <w:t xml:space="preserve"> as of </w:t>
    </w:r>
    <w:r>
      <w:t>30 August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C36EC" w14:textId="15F3C90C" w:rsidR="002003F6" w:rsidRPr="00E15C8C" w:rsidRDefault="007523E2" w:rsidP="007D2297">
    <w:pPr>
      <w:pStyle w:val="Footer"/>
      <w:pBdr>
        <w:top w:val="single" w:sz="4" w:space="1" w:color="404040"/>
      </w:pBdr>
    </w:pPr>
    <w:r>
      <w:t>Department of Education</w:t>
    </w:r>
    <w:r w:rsidR="009C6798">
      <w:tab/>
    </w:r>
    <w:r w:rsidR="009C6798">
      <w:tab/>
    </w:r>
    <w:r w:rsidR="002003F6" w:rsidRPr="00E15C8C">
      <w:t xml:space="preserve">Page </w:t>
    </w:r>
    <w:r w:rsidR="002003F6" w:rsidRPr="00E15C8C">
      <w:fldChar w:fldCharType="begin"/>
    </w:r>
    <w:r w:rsidR="002003F6" w:rsidRPr="00E15C8C">
      <w:instrText xml:space="preserve"> PAGE  \* Arabic  \* MERGEFORMAT </w:instrText>
    </w:r>
    <w:r w:rsidR="002003F6" w:rsidRPr="00E15C8C">
      <w:fldChar w:fldCharType="separate"/>
    </w:r>
    <w:r w:rsidR="002003F6" w:rsidRPr="00E15C8C">
      <w:t>2</w:t>
    </w:r>
    <w:r w:rsidR="002003F6" w:rsidRPr="00E15C8C">
      <w:fldChar w:fldCharType="end"/>
    </w:r>
    <w:r w:rsidR="002003F6" w:rsidRPr="00E15C8C">
      <w:t xml:space="preserve"> of </w:t>
    </w:r>
    <w:r w:rsidR="00941977">
      <w:fldChar w:fldCharType="begin"/>
    </w:r>
    <w:r w:rsidR="00941977">
      <w:instrText xml:space="preserve"> NUMPAGES  \* Arabic  \* MERGEFORMAT </w:instrText>
    </w:r>
    <w:r w:rsidR="00941977">
      <w:fldChar w:fldCharType="separate"/>
    </w:r>
    <w:r w:rsidR="002003F6" w:rsidRPr="00E15C8C">
      <w:t>5</w:t>
    </w:r>
    <w:r w:rsidR="00941977">
      <w:fldChar w:fldCharType="end"/>
    </w:r>
  </w:p>
  <w:p w14:paraId="7053B7D3" w14:textId="1B36349D" w:rsidR="002003F6" w:rsidRDefault="00770593" w:rsidP="00770593">
    <w:pPr>
      <w:pStyle w:val="Footer0"/>
      <w:tabs>
        <w:tab w:val="right" w:pos="10466"/>
      </w:tabs>
    </w:pPr>
    <w:r w:rsidRPr="001077C5">
      <w:t>Copyright State of Victoria 202</w:t>
    </w:r>
    <w:r w:rsidR="00A2342B">
      <w:t>4</w:t>
    </w:r>
    <w:r w:rsidRPr="001077C5">
      <w:tab/>
      <w:t xml:space="preserve">Version </w:t>
    </w:r>
    <w:r w:rsidR="007523E2">
      <w:t>2.1</w:t>
    </w:r>
    <w:r w:rsidRPr="001077C5">
      <w:t xml:space="preserve"> as of </w:t>
    </w:r>
    <w:r w:rsidR="00F67CA0">
      <w:t xml:space="preserve">30 August </w:t>
    </w:r>
    <w:r w:rsidR="007523E2">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B5B3C" w14:textId="77777777" w:rsidR="007F22CA" w:rsidRDefault="007F22CA" w:rsidP="009B77F5">
      <w:r>
        <w:separator/>
      </w:r>
    </w:p>
  </w:footnote>
  <w:footnote w:type="continuationSeparator" w:id="0">
    <w:p w14:paraId="301DA796" w14:textId="77777777" w:rsidR="007F22CA" w:rsidRDefault="007F22CA" w:rsidP="009B77F5">
      <w:r>
        <w:continuationSeparator/>
      </w:r>
    </w:p>
  </w:footnote>
  <w:footnote w:type="continuationNotice" w:id="1">
    <w:p w14:paraId="7795ED18" w14:textId="77777777" w:rsidR="007F22CA" w:rsidRDefault="007F22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ED6D4" w14:textId="6F9DBAEC" w:rsidR="000145A1" w:rsidRDefault="00103033">
    <w:pPr>
      <w:pStyle w:val="Header"/>
    </w:pPr>
    <w:r>
      <w:rPr>
        <w:noProof/>
        <w:lang w:eastAsia="en-AU"/>
      </w:rPr>
      <w:drawing>
        <wp:anchor distT="0" distB="0" distL="114300" distR="114300" simplePos="0" relativeHeight="251659264" behindDoc="1" locked="1" layoutInCell="1" allowOverlap="0" wp14:anchorId="1118EC32" wp14:editId="6666C6BB">
          <wp:simplePos x="0" y="0"/>
          <wp:positionH relativeFrom="page">
            <wp:posOffset>-4445</wp:posOffset>
          </wp:positionH>
          <wp:positionV relativeFrom="page">
            <wp:posOffset>237490</wp:posOffset>
          </wp:positionV>
          <wp:extent cx="7563485" cy="1022350"/>
          <wp:effectExtent l="0" t="0" r="0" b="6350"/>
          <wp:wrapTopAndBottom/>
          <wp:docPr id="1301406374" name="Picture 130140637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9"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22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0BA"/>
    <w:multiLevelType w:val="hybridMultilevel"/>
    <w:tmpl w:val="168A0F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8C6337"/>
    <w:multiLevelType w:val="hybridMultilevel"/>
    <w:tmpl w:val="D69E12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753C5"/>
    <w:multiLevelType w:val="hybridMultilevel"/>
    <w:tmpl w:val="2C0AF342"/>
    <w:lvl w:ilvl="0" w:tplc="0C09000F">
      <w:start w:val="1"/>
      <w:numFmt w:val="decimal"/>
      <w:lvlText w:val="%1."/>
      <w:lvlJc w:val="left"/>
      <w:pPr>
        <w:ind w:left="360" w:hanging="360"/>
      </w:pPr>
      <w:rPr>
        <w:rFonts w:hint="default"/>
        <w:color w:val="363636"/>
      </w:rPr>
    </w:lvl>
    <w:lvl w:ilvl="1" w:tplc="E48C8424">
      <w:start w:val="1"/>
      <w:numFmt w:val="lowerLetter"/>
      <w:pStyle w:val="LOOListBullet2"/>
      <w:lvlText w:val="%2)"/>
      <w:lvlJc w:val="left"/>
      <w:pPr>
        <w:ind w:left="1080" w:hanging="360"/>
      </w:pPr>
      <w:rPr>
        <w:rFonts w:hint="default"/>
      </w:rPr>
    </w:lvl>
    <w:lvl w:ilvl="2" w:tplc="CE728978">
      <w:start w:val="1"/>
      <w:numFmt w:val="lowerLetter"/>
      <w:lvlText w:val="(%3)"/>
      <w:lvlJc w:val="left"/>
      <w:pPr>
        <w:ind w:left="1980" w:hanging="360"/>
      </w:pPr>
      <w:rPr>
        <w:rFonts w:hint="default"/>
        <w:color w:val="313131"/>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740F08"/>
    <w:multiLevelType w:val="hybridMultilevel"/>
    <w:tmpl w:val="409AE414"/>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850CA5"/>
    <w:multiLevelType w:val="hybridMultilevel"/>
    <w:tmpl w:val="0E22A0B6"/>
    <w:lvl w:ilvl="0" w:tplc="9D08E096">
      <w:start w:val="1"/>
      <w:numFmt w:val="lowerLetter"/>
      <w:pStyle w:val="WAListNumbered2"/>
      <w:lvlText w:val="%1)"/>
      <w:lvlJc w:val="left"/>
      <w:pPr>
        <w:ind w:left="720" w:hanging="360"/>
      </w:pPr>
      <w:rPr>
        <w:rFonts w:hint="default"/>
        <w:color w:val="36363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92F5102"/>
    <w:multiLevelType w:val="hybridMultilevel"/>
    <w:tmpl w:val="30A0CEF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E463CC"/>
    <w:multiLevelType w:val="hybridMultilevel"/>
    <w:tmpl w:val="921E0438"/>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23113A"/>
    <w:multiLevelType w:val="hybridMultilevel"/>
    <w:tmpl w:val="5538AB5A"/>
    <w:lvl w:ilvl="0" w:tplc="4210BEE2">
      <w:start w:val="1"/>
      <w:numFmt w:val="decimal"/>
      <w:lvlText w:val="%1."/>
      <w:lvlJc w:val="left"/>
      <w:pPr>
        <w:ind w:left="360" w:hanging="360"/>
      </w:pPr>
      <w:rPr>
        <w:rFonts w:hint="default"/>
        <w:b w:val="0"/>
        <w:bCs/>
        <w:color w:val="3636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3F0BFA"/>
    <w:multiLevelType w:val="hybridMultilevel"/>
    <w:tmpl w:val="1F5E9C4A"/>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6E3597"/>
    <w:multiLevelType w:val="hybridMultilevel"/>
    <w:tmpl w:val="C54CA4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B8A18BF"/>
    <w:multiLevelType w:val="hybridMultilevel"/>
    <w:tmpl w:val="3E2C9BC4"/>
    <w:lvl w:ilvl="0" w:tplc="A3A6A13E">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1" w15:restartNumberingAfterBreak="0">
    <w:nsid w:val="38AD7DD1"/>
    <w:multiLevelType w:val="hybridMultilevel"/>
    <w:tmpl w:val="F990D6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E27CD3"/>
    <w:multiLevelType w:val="hybridMultilevel"/>
    <w:tmpl w:val="99863AC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93C71A9"/>
    <w:multiLevelType w:val="hybridMultilevel"/>
    <w:tmpl w:val="9F60C2E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FC601B"/>
    <w:multiLevelType w:val="hybridMultilevel"/>
    <w:tmpl w:val="44200704"/>
    <w:lvl w:ilvl="0" w:tplc="FFFFFFFF">
      <w:start w:val="1"/>
      <w:numFmt w:val="decimal"/>
      <w:lvlText w:val="%1."/>
      <w:lvlJc w:val="left"/>
      <w:pPr>
        <w:ind w:left="360" w:hanging="360"/>
      </w:pPr>
      <w:rPr>
        <w:rFonts w:hint="default"/>
        <w:color w:val="3636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EE24D2"/>
    <w:multiLevelType w:val="hybridMultilevel"/>
    <w:tmpl w:val="9F60C2E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E60D08"/>
    <w:multiLevelType w:val="hybridMultilevel"/>
    <w:tmpl w:val="A5A668B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D320631"/>
    <w:multiLevelType w:val="hybridMultilevel"/>
    <w:tmpl w:val="FB78CF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01D7847"/>
    <w:multiLevelType w:val="hybridMultilevel"/>
    <w:tmpl w:val="11CE57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0502110"/>
    <w:multiLevelType w:val="hybridMultilevel"/>
    <w:tmpl w:val="BB22A7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08A6817"/>
    <w:multiLevelType w:val="hybridMultilevel"/>
    <w:tmpl w:val="7D104370"/>
    <w:lvl w:ilvl="0" w:tplc="B62A1698">
      <w:start w:val="1"/>
      <w:numFmt w:val="bullet"/>
      <w:pStyle w:val="LOOBullet"/>
      <w:lvlText w:val=""/>
      <w:lvlJc w:val="left"/>
      <w:pPr>
        <w:ind w:left="360" w:hanging="360"/>
      </w:pPr>
      <w:rPr>
        <w:rFonts w:ascii="Symbol" w:hAnsi="Symbol" w:hint="default"/>
      </w:rPr>
    </w:lvl>
    <w:lvl w:ilvl="1" w:tplc="1B5AA594">
      <w:start w:val="1"/>
      <w:numFmt w:val="bullet"/>
      <w:pStyle w:val="LOOBullet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9B7181"/>
    <w:multiLevelType w:val="hybridMultilevel"/>
    <w:tmpl w:val="F67C7F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2674CF6"/>
    <w:multiLevelType w:val="hybridMultilevel"/>
    <w:tmpl w:val="9F60C2E0"/>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521C07"/>
    <w:multiLevelType w:val="hybridMultilevel"/>
    <w:tmpl w:val="9F60C2E0"/>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285B1A"/>
    <w:multiLevelType w:val="hybridMultilevel"/>
    <w:tmpl w:val="FE6C440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3537D99"/>
    <w:multiLevelType w:val="hybridMultilevel"/>
    <w:tmpl w:val="239809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D29698D"/>
    <w:multiLevelType w:val="hybridMultilevel"/>
    <w:tmpl w:val="06C0488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hint="default"/>
      </w:rPr>
    </w:lvl>
    <w:lvl w:ilvl="8" w:tplc="FFFFFFFF" w:tentative="1">
      <w:start w:val="1"/>
      <w:numFmt w:val="bullet"/>
      <w:lvlText w:val=""/>
      <w:lvlJc w:val="left"/>
      <w:pPr>
        <w:ind w:left="5978" w:hanging="360"/>
      </w:pPr>
      <w:rPr>
        <w:rFonts w:ascii="Wingdings" w:hAnsi="Wingdings" w:hint="default"/>
      </w:rPr>
    </w:lvl>
  </w:abstractNum>
  <w:num w:numId="1" w16cid:durableId="1182284411">
    <w:abstractNumId w:val="2"/>
  </w:num>
  <w:num w:numId="2" w16cid:durableId="1006637921">
    <w:abstractNumId w:val="20"/>
  </w:num>
  <w:num w:numId="3" w16cid:durableId="448088163">
    <w:abstractNumId w:val="10"/>
  </w:num>
  <w:num w:numId="4" w16cid:durableId="2100521585">
    <w:abstractNumId w:val="24"/>
  </w:num>
  <w:num w:numId="5" w16cid:durableId="816647159">
    <w:abstractNumId w:val="1"/>
  </w:num>
  <w:num w:numId="6" w16cid:durableId="854612617">
    <w:abstractNumId w:val="9"/>
  </w:num>
  <w:num w:numId="7" w16cid:durableId="1354989424">
    <w:abstractNumId w:val="16"/>
  </w:num>
  <w:num w:numId="8" w16cid:durableId="297994554">
    <w:abstractNumId w:val="22"/>
  </w:num>
  <w:num w:numId="9" w16cid:durableId="1285771582">
    <w:abstractNumId w:val="18"/>
  </w:num>
  <w:num w:numId="10" w16cid:durableId="1828861218">
    <w:abstractNumId w:val="3"/>
  </w:num>
  <w:num w:numId="11" w16cid:durableId="280040088">
    <w:abstractNumId w:val="23"/>
  </w:num>
  <w:num w:numId="12" w16cid:durableId="430586197">
    <w:abstractNumId w:val="2"/>
    <w:lvlOverride w:ilvl="0">
      <w:startOverride w:val="1"/>
    </w:lvlOverride>
  </w:num>
  <w:num w:numId="13" w16cid:durableId="1113279945">
    <w:abstractNumId w:val="15"/>
  </w:num>
  <w:num w:numId="14" w16cid:durableId="665325238">
    <w:abstractNumId w:val="8"/>
  </w:num>
  <w:num w:numId="15" w16cid:durableId="253590828">
    <w:abstractNumId w:val="2"/>
  </w:num>
  <w:num w:numId="16" w16cid:durableId="1012880422">
    <w:abstractNumId w:val="13"/>
  </w:num>
  <w:num w:numId="17" w16cid:durableId="952245765">
    <w:abstractNumId w:val="2"/>
    <w:lvlOverride w:ilvl="0">
      <w:startOverride w:val="1"/>
    </w:lvlOverride>
  </w:num>
  <w:num w:numId="18" w16cid:durableId="1151211623">
    <w:abstractNumId w:val="17"/>
  </w:num>
  <w:num w:numId="19" w16cid:durableId="1206988740">
    <w:abstractNumId w:val="2"/>
  </w:num>
  <w:num w:numId="20" w16cid:durableId="2143646585">
    <w:abstractNumId w:val="12"/>
  </w:num>
  <w:num w:numId="21" w16cid:durableId="1723940905">
    <w:abstractNumId w:val="11"/>
  </w:num>
  <w:num w:numId="22" w16cid:durableId="425230327">
    <w:abstractNumId w:val="0"/>
  </w:num>
  <w:num w:numId="23" w16cid:durableId="323512660">
    <w:abstractNumId w:val="5"/>
  </w:num>
  <w:num w:numId="24" w16cid:durableId="1711875547">
    <w:abstractNumId w:val="25"/>
  </w:num>
  <w:num w:numId="25" w16cid:durableId="1268734730">
    <w:abstractNumId w:val="21"/>
  </w:num>
  <w:num w:numId="26" w16cid:durableId="788474076">
    <w:abstractNumId w:val="14"/>
  </w:num>
  <w:num w:numId="27" w16cid:durableId="1182476631">
    <w:abstractNumId w:val="6"/>
  </w:num>
  <w:num w:numId="28" w16cid:durableId="1205099193">
    <w:abstractNumId w:val="7"/>
  </w:num>
  <w:num w:numId="29" w16cid:durableId="67509010">
    <w:abstractNumId w:val="14"/>
    <w:lvlOverride w:ilvl="0">
      <w:startOverride w:val="1"/>
    </w:lvlOverride>
  </w:num>
  <w:num w:numId="30" w16cid:durableId="384060182">
    <w:abstractNumId w:val="4"/>
  </w:num>
  <w:num w:numId="31" w16cid:durableId="1802844623">
    <w:abstractNumId w:val="4"/>
    <w:lvlOverride w:ilvl="0">
      <w:startOverride w:val="1"/>
    </w:lvlOverride>
  </w:num>
  <w:num w:numId="32" w16cid:durableId="608664941">
    <w:abstractNumId w:val="19"/>
  </w:num>
  <w:num w:numId="33" w16cid:durableId="108626664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0MjcysTA1NDYwMjdX0lEKTi0uzszPAykwqQUAYxuoBywAAAA="/>
  </w:docVars>
  <w:rsids>
    <w:rsidRoot w:val="00C90AED"/>
    <w:rsid w:val="00000144"/>
    <w:rsid w:val="000003CA"/>
    <w:rsid w:val="00000D52"/>
    <w:rsid w:val="000013A8"/>
    <w:rsid w:val="0000158E"/>
    <w:rsid w:val="00001B6F"/>
    <w:rsid w:val="00001CD8"/>
    <w:rsid w:val="00001D05"/>
    <w:rsid w:val="00001E19"/>
    <w:rsid w:val="00004BAD"/>
    <w:rsid w:val="00004DC0"/>
    <w:rsid w:val="00004DE9"/>
    <w:rsid w:val="00005463"/>
    <w:rsid w:val="000067AC"/>
    <w:rsid w:val="00006FB0"/>
    <w:rsid w:val="0000703B"/>
    <w:rsid w:val="000070F3"/>
    <w:rsid w:val="0000724D"/>
    <w:rsid w:val="0000744B"/>
    <w:rsid w:val="000117F3"/>
    <w:rsid w:val="0001197A"/>
    <w:rsid w:val="00011BDD"/>
    <w:rsid w:val="000126A6"/>
    <w:rsid w:val="00012A58"/>
    <w:rsid w:val="00013F47"/>
    <w:rsid w:val="000145A1"/>
    <w:rsid w:val="000148F8"/>
    <w:rsid w:val="00014AEC"/>
    <w:rsid w:val="00014CED"/>
    <w:rsid w:val="00014D0C"/>
    <w:rsid w:val="00015308"/>
    <w:rsid w:val="00015416"/>
    <w:rsid w:val="0001562E"/>
    <w:rsid w:val="00015656"/>
    <w:rsid w:val="00015B50"/>
    <w:rsid w:val="00015EE9"/>
    <w:rsid w:val="000165AF"/>
    <w:rsid w:val="00017875"/>
    <w:rsid w:val="00017AFA"/>
    <w:rsid w:val="00017CD1"/>
    <w:rsid w:val="00020588"/>
    <w:rsid w:val="0002070D"/>
    <w:rsid w:val="00020B28"/>
    <w:rsid w:val="00021EB1"/>
    <w:rsid w:val="000242A1"/>
    <w:rsid w:val="000242AD"/>
    <w:rsid w:val="00024A4A"/>
    <w:rsid w:val="000253EE"/>
    <w:rsid w:val="00025976"/>
    <w:rsid w:val="0002614D"/>
    <w:rsid w:val="00026C8B"/>
    <w:rsid w:val="00027716"/>
    <w:rsid w:val="00031AA2"/>
    <w:rsid w:val="00031C63"/>
    <w:rsid w:val="00032AC2"/>
    <w:rsid w:val="000336E2"/>
    <w:rsid w:val="0003396B"/>
    <w:rsid w:val="00034E64"/>
    <w:rsid w:val="00035EA5"/>
    <w:rsid w:val="00037752"/>
    <w:rsid w:val="00041EFE"/>
    <w:rsid w:val="000441D5"/>
    <w:rsid w:val="000444A7"/>
    <w:rsid w:val="000444F7"/>
    <w:rsid w:val="000461FA"/>
    <w:rsid w:val="00047E28"/>
    <w:rsid w:val="00047F67"/>
    <w:rsid w:val="0005075E"/>
    <w:rsid w:val="00050D7B"/>
    <w:rsid w:val="00050DC6"/>
    <w:rsid w:val="00050E0C"/>
    <w:rsid w:val="000512AA"/>
    <w:rsid w:val="000512B6"/>
    <w:rsid w:val="00051BFB"/>
    <w:rsid w:val="000523FF"/>
    <w:rsid w:val="00052A0E"/>
    <w:rsid w:val="000530CF"/>
    <w:rsid w:val="0005367F"/>
    <w:rsid w:val="00054589"/>
    <w:rsid w:val="0005539F"/>
    <w:rsid w:val="000553B9"/>
    <w:rsid w:val="00055BB6"/>
    <w:rsid w:val="000564CB"/>
    <w:rsid w:val="000566C9"/>
    <w:rsid w:val="00057174"/>
    <w:rsid w:val="000575BB"/>
    <w:rsid w:val="0006049C"/>
    <w:rsid w:val="0006069E"/>
    <w:rsid w:val="00060934"/>
    <w:rsid w:val="00060BC6"/>
    <w:rsid w:val="000614F7"/>
    <w:rsid w:val="00062BA7"/>
    <w:rsid w:val="00063723"/>
    <w:rsid w:val="00064536"/>
    <w:rsid w:val="000646E4"/>
    <w:rsid w:val="00064E57"/>
    <w:rsid w:val="00064FB5"/>
    <w:rsid w:val="0006571E"/>
    <w:rsid w:val="00065C3E"/>
    <w:rsid w:val="00065CD2"/>
    <w:rsid w:val="000667E3"/>
    <w:rsid w:val="0006686F"/>
    <w:rsid w:val="000668EF"/>
    <w:rsid w:val="00066956"/>
    <w:rsid w:val="00066AC4"/>
    <w:rsid w:val="00066B2E"/>
    <w:rsid w:val="00066FA9"/>
    <w:rsid w:val="000700A9"/>
    <w:rsid w:val="00070BF8"/>
    <w:rsid w:val="00070CDA"/>
    <w:rsid w:val="000712E9"/>
    <w:rsid w:val="00071C76"/>
    <w:rsid w:val="000723D2"/>
    <w:rsid w:val="000742D7"/>
    <w:rsid w:val="000754EC"/>
    <w:rsid w:val="00075FAB"/>
    <w:rsid w:val="00076AA7"/>
    <w:rsid w:val="00076CB0"/>
    <w:rsid w:val="00076CED"/>
    <w:rsid w:val="00080271"/>
    <w:rsid w:val="000803E9"/>
    <w:rsid w:val="000804B5"/>
    <w:rsid w:val="0008065B"/>
    <w:rsid w:val="00080B64"/>
    <w:rsid w:val="00080BF1"/>
    <w:rsid w:val="000821E7"/>
    <w:rsid w:val="00083568"/>
    <w:rsid w:val="00083943"/>
    <w:rsid w:val="00084050"/>
    <w:rsid w:val="00085CB8"/>
    <w:rsid w:val="000866AB"/>
    <w:rsid w:val="00087747"/>
    <w:rsid w:val="00090103"/>
    <w:rsid w:val="000905CB"/>
    <w:rsid w:val="000906BA"/>
    <w:rsid w:val="00090CA6"/>
    <w:rsid w:val="00091318"/>
    <w:rsid w:val="0009185B"/>
    <w:rsid w:val="00091B7D"/>
    <w:rsid w:val="00092702"/>
    <w:rsid w:val="00092B6F"/>
    <w:rsid w:val="000952C6"/>
    <w:rsid w:val="000956B2"/>
    <w:rsid w:val="00096060"/>
    <w:rsid w:val="000966EC"/>
    <w:rsid w:val="00096780"/>
    <w:rsid w:val="00097C25"/>
    <w:rsid w:val="000A0092"/>
    <w:rsid w:val="000A0492"/>
    <w:rsid w:val="000A071C"/>
    <w:rsid w:val="000A116C"/>
    <w:rsid w:val="000A2F98"/>
    <w:rsid w:val="000A42E9"/>
    <w:rsid w:val="000A48E0"/>
    <w:rsid w:val="000A4B10"/>
    <w:rsid w:val="000A4C64"/>
    <w:rsid w:val="000A58C4"/>
    <w:rsid w:val="000A62DD"/>
    <w:rsid w:val="000A748B"/>
    <w:rsid w:val="000A7791"/>
    <w:rsid w:val="000A786D"/>
    <w:rsid w:val="000A7AE1"/>
    <w:rsid w:val="000B08B2"/>
    <w:rsid w:val="000B107F"/>
    <w:rsid w:val="000B1DD9"/>
    <w:rsid w:val="000B20F9"/>
    <w:rsid w:val="000B26EA"/>
    <w:rsid w:val="000B292F"/>
    <w:rsid w:val="000B3063"/>
    <w:rsid w:val="000B4B73"/>
    <w:rsid w:val="000B5E8F"/>
    <w:rsid w:val="000B617A"/>
    <w:rsid w:val="000B7627"/>
    <w:rsid w:val="000C030B"/>
    <w:rsid w:val="000C09E0"/>
    <w:rsid w:val="000C0E30"/>
    <w:rsid w:val="000C11A5"/>
    <w:rsid w:val="000C1448"/>
    <w:rsid w:val="000C146A"/>
    <w:rsid w:val="000C18B8"/>
    <w:rsid w:val="000C213B"/>
    <w:rsid w:val="000C2E64"/>
    <w:rsid w:val="000C2EB5"/>
    <w:rsid w:val="000C47FA"/>
    <w:rsid w:val="000C4963"/>
    <w:rsid w:val="000C5417"/>
    <w:rsid w:val="000C567A"/>
    <w:rsid w:val="000C5EA0"/>
    <w:rsid w:val="000C6EE9"/>
    <w:rsid w:val="000C6F96"/>
    <w:rsid w:val="000C756D"/>
    <w:rsid w:val="000D024E"/>
    <w:rsid w:val="000D0E2D"/>
    <w:rsid w:val="000D1499"/>
    <w:rsid w:val="000D1651"/>
    <w:rsid w:val="000D25FF"/>
    <w:rsid w:val="000D2687"/>
    <w:rsid w:val="000D2820"/>
    <w:rsid w:val="000D2AEB"/>
    <w:rsid w:val="000D2D53"/>
    <w:rsid w:val="000D350D"/>
    <w:rsid w:val="000D357A"/>
    <w:rsid w:val="000D4CEB"/>
    <w:rsid w:val="000D537A"/>
    <w:rsid w:val="000D62D5"/>
    <w:rsid w:val="000D65C9"/>
    <w:rsid w:val="000D67F2"/>
    <w:rsid w:val="000D706F"/>
    <w:rsid w:val="000E03B5"/>
    <w:rsid w:val="000E1ADB"/>
    <w:rsid w:val="000E1B98"/>
    <w:rsid w:val="000E2430"/>
    <w:rsid w:val="000E276E"/>
    <w:rsid w:val="000E32FE"/>
    <w:rsid w:val="000E3ED9"/>
    <w:rsid w:val="000E43EC"/>
    <w:rsid w:val="000E46BC"/>
    <w:rsid w:val="000E4BAF"/>
    <w:rsid w:val="000E4EBC"/>
    <w:rsid w:val="000E4F44"/>
    <w:rsid w:val="000F076A"/>
    <w:rsid w:val="000F0D20"/>
    <w:rsid w:val="000F26B4"/>
    <w:rsid w:val="000F27E8"/>
    <w:rsid w:val="000F2BAC"/>
    <w:rsid w:val="000F311B"/>
    <w:rsid w:val="000F3806"/>
    <w:rsid w:val="000F5F28"/>
    <w:rsid w:val="000F6178"/>
    <w:rsid w:val="000F68D1"/>
    <w:rsid w:val="000F6B01"/>
    <w:rsid w:val="00100319"/>
    <w:rsid w:val="00100802"/>
    <w:rsid w:val="00100B21"/>
    <w:rsid w:val="001011E1"/>
    <w:rsid w:val="00101AE2"/>
    <w:rsid w:val="00101B72"/>
    <w:rsid w:val="00101E1D"/>
    <w:rsid w:val="00103033"/>
    <w:rsid w:val="0010365D"/>
    <w:rsid w:val="001057B7"/>
    <w:rsid w:val="00107030"/>
    <w:rsid w:val="0010722B"/>
    <w:rsid w:val="001077C5"/>
    <w:rsid w:val="00107DA2"/>
    <w:rsid w:val="001103FC"/>
    <w:rsid w:val="00110FCC"/>
    <w:rsid w:val="00112B95"/>
    <w:rsid w:val="00115D43"/>
    <w:rsid w:val="0011665E"/>
    <w:rsid w:val="00116D52"/>
    <w:rsid w:val="0011707C"/>
    <w:rsid w:val="00117165"/>
    <w:rsid w:val="001171A2"/>
    <w:rsid w:val="00120572"/>
    <w:rsid w:val="00123300"/>
    <w:rsid w:val="0012383E"/>
    <w:rsid w:val="00123E51"/>
    <w:rsid w:val="001242AC"/>
    <w:rsid w:val="001248EC"/>
    <w:rsid w:val="001252FC"/>
    <w:rsid w:val="0012601E"/>
    <w:rsid w:val="001271D1"/>
    <w:rsid w:val="00127BA3"/>
    <w:rsid w:val="00127D6D"/>
    <w:rsid w:val="00130365"/>
    <w:rsid w:val="00130763"/>
    <w:rsid w:val="00130800"/>
    <w:rsid w:val="00130FA5"/>
    <w:rsid w:val="0013134C"/>
    <w:rsid w:val="001314F9"/>
    <w:rsid w:val="0013186A"/>
    <w:rsid w:val="001318FB"/>
    <w:rsid w:val="0013195F"/>
    <w:rsid w:val="001322F3"/>
    <w:rsid w:val="001328A4"/>
    <w:rsid w:val="00133053"/>
    <w:rsid w:val="0013345F"/>
    <w:rsid w:val="001338B3"/>
    <w:rsid w:val="00133983"/>
    <w:rsid w:val="001345F3"/>
    <w:rsid w:val="0013526E"/>
    <w:rsid w:val="00135CC4"/>
    <w:rsid w:val="0013603F"/>
    <w:rsid w:val="001360CA"/>
    <w:rsid w:val="00136EB3"/>
    <w:rsid w:val="001372F0"/>
    <w:rsid w:val="0013730B"/>
    <w:rsid w:val="001373BA"/>
    <w:rsid w:val="0013756F"/>
    <w:rsid w:val="001408EC"/>
    <w:rsid w:val="00140C3A"/>
    <w:rsid w:val="00141235"/>
    <w:rsid w:val="00141332"/>
    <w:rsid w:val="00143348"/>
    <w:rsid w:val="00145A10"/>
    <w:rsid w:val="00145B84"/>
    <w:rsid w:val="00146E55"/>
    <w:rsid w:val="00147E3C"/>
    <w:rsid w:val="001528AA"/>
    <w:rsid w:val="00152D74"/>
    <w:rsid w:val="00153035"/>
    <w:rsid w:val="001538C2"/>
    <w:rsid w:val="00153CAC"/>
    <w:rsid w:val="00154AA8"/>
    <w:rsid w:val="00154CEB"/>
    <w:rsid w:val="00156A37"/>
    <w:rsid w:val="00160C8E"/>
    <w:rsid w:val="00161616"/>
    <w:rsid w:val="00162B85"/>
    <w:rsid w:val="00163A42"/>
    <w:rsid w:val="00163D25"/>
    <w:rsid w:val="00164C79"/>
    <w:rsid w:val="00164CB1"/>
    <w:rsid w:val="00165129"/>
    <w:rsid w:val="00165187"/>
    <w:rsid w:val="001652D1"/>
    <w:rsid w:val="00165E1D"/>
    <w:rsid w:val="00166035"/>
    <w:rsid w:val="001665CE"/>
    <w:rsid w:val="001666BD"/>
    <w:rsid w:val="001667E2"/>
    <w:rsid w:val="00167AD7"/>
    <w:rsid w:val="00170369"/>
    <w:rsid w:val="0017038F"/>
    <w:rsid w:val="001703A0"/>
    <w:rsid w:val="00170A7C"/>
    <w:rsid w:val="00170EF1"/>
    <w:rsid w:val="00171704"/>
    <w:rsid w:val="00171810"/>
    <w:rsid w:val="00172C7D"/>
    <w:rsid w:val="00172E72"/>
    <w:rsid w:val="00173EB3"/>
    <w:rsid w:val="001742BB"/>
    <w:rsid w:val="001744FD"/>
    <w:rsid w:val="0017451A"/>
    <w:rsid w:val="001747B8"/>
    <w:rsid w:val="0017534E"/>
    <w:rsid w:val="00176940"/>
    <w:rsid w:val="0017717F"/>
    <w:rsid w:val="00177ABD"/>
    <w:rsid w:val="00177C91"/>
    <w:rsid w:val="001808E3"/>
    <w:rsid w:val="00181A00"/>
    <w:rsid w:val="00181EAD"/>
    <w:rsid w:val="00181F0A"/>
    <w:rsid w:val="00183E7C"/>
    <w:rsid w:val="001849B7"/>
    <w:rsid w:val="00184A3F"/>
    <w:rsid w:val="00184B03"/>
    <w:rsid w:val="00184D49"/>
    <w:rsid w:val="0018579A"/>
    <w:rsid w:val="001864E3"/>
    <w:rsid w:val="001872EA"/>
    <w:rsid w:val="0018760A"/>
    <w:rsid w:val="00187743"/>
    <w:rsid w:val="00187ADB"/>
    <w:rsid w:val="00187C53"/>
    <w:rsid w:val="00190193"/>
    <w:rsid w:val="00192E73"/>
    <w:rsid w:val="00193608"/>
    <w:rsid w:val="001952D0"/>
    <w:rsid w:val="001968A5"/>
    <w:rsid w:val="00196D12"/>
    <w:rsid w:val="00197A71"/>
    <w:rsid w:val="00197CD1"/>
    <w:rsid w:val="001A06B8"/>
    <w:rsid w:val="001A0B0B"/>
    <w:rsid w:val="001A14F2"/>
    <w:rsid w:val="001A1769"/>
    <w:rsid w:val="001A1F92"/>
    <w:rsid w:val="001A405E"/>
    <w:rsid w:val="001A40A2"/>
    <w:rsid w:val="001A4976"/>
    <w:rsid w:val="001A4BE2"/>
    <w:rsid w:val="001A4E11"/>
    <w:rsid w:val="001A54A0"/>
    <w:rsid w:val="001A5790"/>
    <w:rsid w:val="001A6B31"/>
    <w:rsid w:val="001A6B86"/>
    <w:rsid w:val="001A76FD"/>
    <w:rsid w:val="001A7923"/>
    <w:rsid w:val="001A7944"/>
    <w:rsid w:val="001A7A18"/>
    <w:rsid w:val="001B0283"/>
    <w:rsid w:val="001B10B6"/>
    <w:rsid w:val="001B20C8"/>
    <w:rsid w:val="001B2A0C"/>
    <w:rsid w:val="001B2F24"/>
    <w:rsid w:val="001B340C"/>
    <w:rsid w:val="001B3957"/>
    <w:rsid w:val="001B41A4"/>
    <w:rsid w:val="001B4E26"/>
    <w:rsid w:val="001B55FE"/>
    <w:rsid w:val="001B65DA"/>
    <w:rsid w:val="001C0791"/>
    <w:rsid w:val="001C0B2F"/>
    <w:rsid w:val="001C1EB0"/>
    <w:rsid w:val="001C2110"/>
    <w:rsid w:val="001C2C7F"/>
    <w:rsid w:val="001C33BA"/>
    <w:rsid w:val="001C39C4"/>
    <w:rsid w:val="001C3F87"/>
    <w:rsid w:val="001C445F"/>
    <w:rsid w:val="001C492D"/>
    <w:rsid w:val="001C6932"/>
    <w:rsid w:val="001C6AB6"/>
    <w:rsid w:val="001C7B59"/>
    <w:rsid w:val="001D09FC"/>
    <w:rsid w:val="001D0BDE"/>
    <w:rsid w:val="001D1B31"/>
    <w:rsid w:val="001D2490"/>
    <w:rsid w:val="001D327B"/>
    <w:rsid w:val="001D3A73"/>
    <w:rsid w:val="001D3C39"/>
    <w:rsid w:val="001D3D0C"/>
    <w:rsid w:val="001D41D3"/>
    <w:rsid w:val="001D5678"/>
    <w:rsid w:val="001D5CF1"/>
    <w:rsid w:val="001D6BF5"/>
    <w:rsid w:val="001D6C3C"/>
    <w:rsid w:val="001D73B9"/>
    <w:rsid w:val="001D7936"/>
    <w:rsid w:val="001E0466"/>
    <w:rsid w:val="001E0704"/>
    <w:rsid w:val="001E0782"/>
    <w:rsid w:val="001E10FF"/>
    <w:rsid w:val="001E14AF"/>
    <w:rsid w:val="001E2169"/>
    <w:rsid w:val="001E2492"/>
    <w:rsid w:val="001E2C28"/>
    <w:rsid w:val="001E2F30"/>
    <w:rsid w:val="001E3099"/>
    <w:rsid w:val="001E31A8"/>
    <w:rsid w:val="001E3238"/>
    <w:rsid w:val="001E3CB4"/>
    <w:rsid w:val="001E3CB5"/>
    <w:rsid w:val="001E405D"/>
    <w:rsid w:val="001E5703"/>
    <w:rsid w:val="001E60F7"/>
    <w:rsid w:val="001E6D15"/>
    <w:rsid w:val="001E7075"/>
    <w:rsid w:val="001F0191"/>
    <w:rsid w:val="001F025C"/>
    <w:rsid w:val="001F0A0E"/>
    <w:rsid w:val="001F11C7"/>
    <w:rsid w:val="001F197B"/>
    <w:rsid w:val="001F221E"/>
    <w:rsid w:val="001F2502"/>
    <w:rsid w:val="001F3CC4"/>
    <w:rsid w:val="001F4811"/>
    <w:rsid w:val="001F4A2A"/>
    <w:rsid w:val="001F4BA6"/>
    <w:rsid w:val="001F5559"/>
    <w:rsid w:val="001F566E"/>
    <w:rsid w:val="001F6913"/>
    <w:rsid w:val="002003AD"/>
    <w:rsid w:val="002003F6"/>
    <w:rsid w:val="002006A0"/>
    <w:rsid w:val="00201383"/>
    <w:rsid w:val="0020217D"/>
    <w:rsid w:val="00202325"/>
    <w:rsid w:val="00203C42"/>
    <w:rsid w:val="00203EB5"/>
    <w:rsid w:val="00204258"/>
    <w:rsid w:val="00204C4F"/>
    <w:rsid w:val="00204D94"/>
    <w:rsid w:val="002051D9"/>
    <w:rsid w:val="0020665E"/>
    <w:rsid w:val="00207A96"/>
    <w:rsid w:val="00210002"/>
    <w:rsid w:val="0021088B"/>
    <w:rsid w:val="0021092F"/>
    <w:rsid w:val="00210F02"/>
    <w:rsid w:val="002114F4"/>
    <w:rsid w:val="00211BAF"/>
    <w:rsid w:val="00211EBA"/>
    <w:rsid w:val="00211FAC"/>
    <w:rsid w:val="00211FC3"/>
    <w:rsid w:val="002123D5"/>
    <w:rsid w:val="002132B6"/>
    <w:rsid w:val="0021468A"/>
    <w:rsid w:val="00214770"/>
    <w:rsid w:val="002168DE"/>
    <w:rsid w:val="00216986"/>
    <w:rsid w:val="00216EF2"/>
    <w:rsid w:val="00216FDD"/>
    <w:rsid w:val="00220ABD"/>
    <w:rsid w:val="00220C91"/>
    <w:rsid w:val="0022208B"/>
    <w:rsid w:val="002228BC"/>
    <w:rsid w:val="00222A58"/>
    <w:rsid w:val="00222FC3"/>
    <w:rsid w:val="002230B3"/>
    <w:rsid w:val="002232C5"/>
    <w:rsid w:val="0022354E"/>
    <w:rsid w:val="002239CB"/>
    <w:rsid w:val="00224318"/>
    <w:rsid w:val="002248AE"/>
    <w:rsid w:val="00227EF4"/>
    <w:rsid w:val="00230230"/>
    <w:rsid w:val="00230E51"/>
    <w:rsid w:val="00233645"/>
    <w:rsid w:val="002349F5"/>
    <w:rsid w:val="002353D5"/>
    <w:rsid w:val="00235A3F"/>
    <w:rsid w:val="00235DBD"/>
    <w:rsid w:val="00236F9D"/>
    <w:rsid w:val="00237B92"/>
    <w:rsid w:val="002409BC"/>
    <w:rsid w:val="0024104B"/>
    <w:rsid w:val="002414EA"/>
    <w:rsid w:val="00241776"/>
    <w:rsid w:val="00241E6D"/>
    <w:rsid w:val="0024246E"/>
    <w:rsid w:val="00243394"/>
    <w:rsid w:val="002433F0"/>
    <w:rsid w:val="002458B4"/>
    <w:rsid w:val="0024620C"/>
    <w:rsid w:val="002506FA"/>
    <w:rsid w:val="00250D98"/>
    <w:rsid w:val="00251339"/>
    <w:rsid w:val="00251C6F"/>
    <w:rsid w:val="00252B1E"/>
    <w:rsid w:val="00252CEF"/>
    <w:rsid w:val="00253069"/>
    <w:rsid w:val="002532A9"/>
    <w:rsid w:val="00253401"/>
    <w:rsid w:val="00253D53"/>
    <w:rsid w:val="0025461E"/>
    <w:rsid w:val="00254758"/>
    <w:rsid w:val="002552F8"/>
    <w:rsid w:val="002553AA"/>
    <w:rsid w:val="00255ABA"/>
    <w:rsid w:val="0025636A"/>
    <w:rsid w:val="002563D2"/>
    <w:rsid w:val="00256626"/>
    <w:rsid w:val="002578EE"/>
    <w:rsid w:val="00260975"/>
    <w:rsid w:val="00262272"/>
    <w:rsid w:val="00263E09"/>
    <w:rsid w:val="00264F84"/>
    <w:rsid w:val="00270C16"/>
    <w:rsid w:val="00271966"/>
    <w:rsid w:val="00271DBD"/>
    <w:rsid w:val="002726F5"/>
    <w:rsid w:val="002726F8"/>
    <w:rsid w:val="00273BBA"/>
    <w:rsid w:val="002740C1"/>
    <w:rsid w:val="00274B91"/>
    <w:rsid w:val="00277200"/>
    <w:rsid w:val="00277B19"/>
    <w:rsid w:val="00277B2A"/>
    <w:rsid w:val="00277EBE"/>
    <w:rsid w:val="0028011F"/>
    <w:rsid w:val="002812F6"/>
    <w:rsid w:val="0028139F"/>
    <w:rsid w:val="00281C49"/>
    <w:rsid w:val="002820D0"/>
    <w:rsid w:val="00282C2E"/>
    <w:rsid w:val="00282D27"/>
    <w:rsid w:val="0028387A"/>
    <w:rsid w:val="002839C5"/>
    <w:rsid w:val="002841CA"/>
    <w:rsid w:val="00284A5F"/>
    <w:rsid w:val="0028607F"/>
    <w:rsid w:val="0028681B"/>
    <w:rsid w:val="00286F51"/>
    <w:rsid w:val="0028705F"/>
    <w:rsid w:val="0028776C"/>
    <w:rsid w:val="00290AD2"/>
    <w:rsid w:val="00292AB8"/>
    <w:rsid w:val="00293834"/>
    <w:rsid w:val="002955E2"/>
    <w:rsid w:val="00295DD5"/>
    <w:rsid w:val="00296047"/>
    <w:rsid w:val="00296D61"/>
    <w:rsid w:val="00297CD7"/>
    <w:rsid w:val="002A048B"/>
    <w:rsid w:val="002A09C5"/>
    <w:rsid w:val="002A0F24"/>
    <w:rsid w:val="002A2BD5"/>
    <w:rsid w:val="002A2EF0"/>
    <w:rsid w:val="002A36FE"/>
    <w:rsid w:val="002A3C4B"/>
    <w:rsid w:val="002A4600"/>
    <w:rsid w:val="002A4F27"/>
    <w:rsid w:val="002A59FF"/>
    <w:rsid w:val="002A5C87"/>
    <w:rsid w:val="002A647F"/>
    <w:rsid w:val="002A658E"/>
    <w:rsid w:val="002A6B6B"/>
    <w:rsid w:val="002A7675"/>
    <w:rsid w:val="002B02A4"/>
    <w:rsid w:val="002B02DE"/>
    <w:rsid w:val="002B1765"/>
    <w:rsid w:val="002B211D"/>
    <w:rsid w:val="002B306D"/>
    <w:rsid w:val="002B4C31"/>
    <w:rsid w:val="002B578D"/>
    <w:rsid w:val="002B5DEA"/>
    <w:rsid w:val="002B5F1B"/>
    <w:rsid w:val="002B7757"/>
    <w:rsid w:val="002C04A1"/>
    <w:rsid w:val="002C0A00"/>
    <w:rsid w:val="002C16DC"/>
    <w:rsid w:val="002C1C00"/>
    <w:rsid w:val="002C1CF4"/>
    <w:rsid w:val="002C25D9"/>
    <w:rsid w:val="002C29A6"/>
    <w:rsid w:val="002C312F"/>
    <w:rsid w:val="002C40AE"/>
    <w:rsid w:val="002C414E"/>
    <w:rsid w:val="002C4522"/>
    <w:rsid w:val="002C45F9"/>
    <w:rsid w:val="002C4D1D"/>
    <w:rsid w:val="002C4F0E"/>
    <w:rsid w:val="002C542F"/>
    <w:rsid w:val="002C5764"/>
    <w:rsid w:val="002C5E45"/>
    <w:rsid w:val="002C6769"/>
    <w:rsid w:val="002C6DA8"/>
    <w:rsid w:val="002C6F1E"/>
    <w:rsid w:val="002C736C"/>
    <w:rsid w:val="002C79C2"/>
    <w:rsid w:val="002C7A7A"/>
    <w:rsid w:val="002D067D"/>
    <w:rsid w:val="002D132A"/>
    <w:rsid w:val="002D1444"/>
    <w:rsid w:val="002D27E1"/>
    <w:rsid w:val="002D2819"/>
    <w:rsid w:val="002D3649"/>
    <w:rsid w:val="002D3BFF"/>
    <w:rsid w:val="002D42C7"/>
    <w:rsid w:val="002D46DD"/>
    <w:rsid w:val="002D5685"/>
    <w:rsid w:val="002D57C0"/>
    <w:rsid w:val="002D5CBC"/>
    <w:rsid w:val="002D5EFA"/>
    <w:rsid w:val="002D6F2D"/>
    <w:rsid w:val="002E0261"/>
    <w:rsid w:val="002E0748"/>
    <w:rsid w:val="002E14B0"/>
    <w:rsid w:val="002E20DC"/>
    <w:rsid w:val="002E220F"/>
    <w:rsid w:val="002E241A"/>
    <w:rsid w:val="002E24F6"/>
    <w:rsid w:val="002E376A"/>
    <w:rsid w:val="002E3ADE"/>
    <w:rsid w:val="002E3DD0"/>
    <w:rsid w:val="002E4429"/>
    <w:rsid w:val="002E4D6F"/>
    <w:rsid w:val="002E5B5F"/>
    <w:rsid w:val="002E5F8C"/>
    <w:rsid w:val="002E60FA"/>
    <w:rsid w:val="002E65D6"/>
    <w:rsid w:val="002E6AD5"/>
    <w:rsid w:val="002F0DFE"/>
    <w:rsid w:val="002F0EE8"/>
    <w:rsid w:val="002F18E3"/>
    <w:rsid w:val="002F214C"/>
    <w:rsid w:val="002F2C2F"/>
    <w:rsid w:val="002F35D2"/>
    <w:rsid w:val="002F3B74"/>
    <w:rsid w:val="002F4019"/>
    <w:rsid w:val="002F41C0"/>
    <w:rsid w:val="002F4C95"/>
    <w:rsid w:val="002F5B1E"/>
    <w:rsid w:val="002F5CE4"/>
    <w:rsid w:val="002F62D0"/>
    <w:rsid w:val="002F6957"/>
    <w:rsid w:val="002F718A"/>
    <w:rsid w:val="002F7AA2"/>
    <w:rsid w:val="002F7FC3"/>
    <w:rsid w:val="00300BBF"/>
    <w:rsid w:val="00300D79"/>
    <w:rsid w:val="00300DC0"/>
    <w:rsid w:val="003017C5"/>
    <w:rsid w:val="00302377"/>
    <w:rsid w:val="00302B0E"/>
    <w:rsid w:val="0030356D"/>
    <w:rsid w:val="0030384A"/>
    <w:rsid w:val="00303D24"/>
    <w:rsid w:val="00303EDC"/>
    <w:rsid w:val="00303EFF"/>
    <w:rsid w:val="00304BF6"/>
    <w:rsid w:val="003070C2"/>
    <w:rsid w:val="00307DAB"/>
    <w:rsid w:val="00307DF4"/>
    <w:rsid w:val="003106C7"/>
    <w:rsid w:val="003108D8"/>
    <w:rsid w:val="003109AC"/>
    <w:rsid w:val="00312421"/>
    <w:rsid w:val="00312688"/>
    <w:rsid w:val="00312A62"/>
    <w:rsid w:val="00312B12"/>
    <w:rsid w:val="00312BC8"/>
    <w:rsid w:val="00312C38"/>
    <w:rsid w:val="003130D7"/>
    <w:rsid w:val="00313112"/>
    <w:rsid w:val="00321648"/>
    <w:rsid w:val="0032198B"/>
    <w:rsid w:val="00321B6F"/>
    <w:rsid w:val="003221A3"/>
    <w:rsid w:val="00322F58"/>
    <w:rsid w:val="00323609"/>
    <w:rsid w:val="00324246"/>
    <w:rsid w:val="0032473F"/>
    <w:rsid w:val="0032543A"/>
    <w:rsid w:val="003255DE"/>
    <w:rsid w:val="0032668C"/>
    <w:rsid w:val="00326ABC"/>
    <w:rsid w:val="00327668"/>
    <w:rsid w:val="0033031F"/>
    <w:rsid w:val="0033040D"/>
    <w:rsid w:val="00330811"/>
    <w:rsid w:val="00330AB2"/>
    <w:rsid w:val="00330F69"/>
    <w:rsid w:val="003310A1"/>
    <w:rsid w:val="0033111A"/>
    <w:rsid w:val="00331535"/>
    <w:rsid w:val="00331635"/>
    <w:rsid w:val="00332297"/>
    <w:rsid w:val="00332E06"/>
    <w:rsid w:val="0033367C"/>
    <w:rsid w:val="00334735"/>
    <w:rsid w:val="0033511F"/>
    <w:rsid w:val="003359E4"/>
    <w:rsid w:val="00335FB7"/>
    <w:rsid w:val="00336B4C"/>
    <w:rsid w:val="00336E8C"/>
    <w:rsid w:val="0033714D"/>
    <w:rsid w:val="00337BEB"/>
    <w:rsid w:val="00337E4E"/>
    <w:rsid w:val="00340758"/>
    <w:rsid w:val="003409AF"/>
    <w:rsid w:val="00340F8A"/>
    <w:rsid w:val="003411C3"/>
    <w:rsid w:val="00341268"/>
    <w:rsid w:val="003413A2"/>
    <w:rsid w:val="003415B6"/>
    <w:rsid w:val="003419DA"/>
    <w:rsid w:val="00341C15"/>
    <w:rsid w:val="00341FE2"/>
    <w:rsid w:val="003427D6"/>
    <w:rsid w:val="0034348A"/>
    <w:rsid w:val="00343A6E"/>
    <w:rsid w:val="00344169"/>
    <w:rsid w:val="00344FF4"/>
    <w:rsid w:val="0034539C"/>
    <w:rsid w:val="00345AEB"/>
    <w:rsid w:val="003467CA"/>
    <w:rsid w:val="003474B5"/>
    <w:rsid w:val="0034791B"/>
    <w:rsid w:val="00347B05"/>
    <w:rsid w:val="003505D7"/>
    <w:rsid w:val="003515DD"/>
    <w:rsid w:val="003529FB"/>
    <w:rsid w:val="00352E85"/>
    <w:rsid w:val="00353D74"/>
    <w:rsid w:val="00354EB3"/>
    <w:rsid w:val="003551F1"/>
    <w:rsid w:val="00355F34"/>
    <w:rsid w:val="0036030F"/>
    <w:rsid w:val="00360BA9"/>
    <w:rsid w:val="00360CCC"/>
    <w:rsid w:val="00361A04"/>
    <w:rsid w:val="003624A8"/>
    <w:rsid w:val="00362BEF"/>
    <w:rsid w:val="003636A3"/>
    <w:rsid w:val="0036390A"/>
    <w:rsid w:val="00363B93"/>
    <w:rsid w:val="003640F7"/>
    <w:rsid w:val="003646BE"/>
    <w:rsid w:val="00364D50"/>
    <w:rsid w:val="003654DC"/>
    <w:rsid w:val="00365F14"/>
    <w:rsid w:val="00366977"/>
    <w:rsid w:val="0036743C"/>
    <w:rsid w:val="003705A9"/>
    <w:rsid w:val="0037288A"/>
    <w:rsid w:val="00372AE4"/>
    <w:rsid w:val="00373645"/>
    <w:rsid w:val="00373D75"/>
    <w:rsid w:val="00374469"/>
    <w:rsid w:val="00374E05"/>
    <w:rsid w:val="003755C5"/>
    <w:rsid w:val="0037588B"/>
    <w:rsid w:val="00376115"/>
    <w:rsid w:val="00376178"/>
    <w:rsid w:val="003763E4"/>
    <w:rsid w:val="00377BE4"/>
    <w:rsid w:val="00377CA2"/>
    <w:rsid w:val="00377FC7"/>
    <w:rsid w:val="00380313"/>
    <w:rsid w:val="00381E83"/>
    <w:rsid w:val="00382326"/>
    <w:rsid w:val="003827C7"/>
    <w:rsid w:val="00386083"/>
    <w:rsid w:val="00386890"/>
    <w:rsid w:val="00386982"/>
    <w:rsid w:val="00390956"/>
    <w:rsid w:val="00391D9D"/>
    <w:rsid w:val="00391F94"/>
    <w:rsid w:val="00392092"/>
    <w:rsid w:val="00392A1F"/>
    <w:rsid w:val="0039357D"/>
    <w:rsid w:val="00393C48"/>
    <w:rsid w:val="003942F7"/>
    <w:rsid w:val="00395D88"/>
    <w:rsid w:val="00396181"/>
    <w:rsid w:val="00397988"/>
    <w:rsid w:val="003A1B8C"/>
    <w:rsid w:val="003A2546"/>
    <w:rsid w:val="003A2FD9"/>
    <w:rsid w:val="003A3380"/>
    <w:rsid w:val="003A4AB1"/>
    <w:rsid w:val="003A56FB"/>
    <w:rsid w:val="003A5811"/>
    <w:rsid w:val="003A5984"/>
    <w:rsid w:val="003A6A59"/>
    <w:rsid w:val="003A708D"/>
    <w:rsid w:val="003B117A"/>
    <w:rsid w:val="003B139A"/>
    <w:rsid w:val="003B1670"/>
    <w:rsid w:val="003B1956"/>
    <w:rsid w:val="003B1CFF"/>
    <w:rsid w:val="003B20C4"/>
    <w:rsid w:val="003B23AB"/>
    <w:rsid w:val="003B23DC"/>
    <w:rsid w:val="003B3A11"/>
    <w:rsid w:val="003B3A28"/>
    <w:rsid w:val="003B4B2C"/>
    <w:rsid w:val="003B5341"/>
    <w:rsid w:val="003B563F"/>
    <w:rsid w:val="003B69B7"/>
    <w:rsid w:val="003C0381"/>
    <w:rsid w:val="003C03FF"/>
    <w:rsid w:val="003C04A1"/>
    <w:rsid w:val="003C0900"/>
    <w:rsid w:val="003C096A"/>
    <w:rsid w:val="003C0D86"/>
    <w:rsid w:val="003C1D24"/>
    <w:rsid w:val="003C2D74"/>
    <w:rsid w:val="003C3011"/>
    <w:rsid w:val="003C318A"/>
    <w:rsid w:val="003C35A3"/>
    <w:rsid w:val="003C3B31"/>
    <w:rsid w:val="003C7873"/>
    <w:rsid w:val="003C7B9F"/>
    <w:rsid w:val="003D02ED"/>
    <w:rsid w:val="003D1375"/>
    <w:rsid w:val="003D146A"/>
    <w:rsid w:val="003D1D10"/>
    <w:rsid w:val="003D1F70"/>
    <w:rsid w:val="003D45E2"/>
    <w:rsid w:val="003D4E58"/>
    <w:rsid w:val="003D55EE"/>
    <w:rsid w:val="003D6B6B"/>
    <w:rsid w:val="003D7145"/>
    <w:rsid w:val="003D7365"/>
    <w:rsid w:val="003D7D50"/>
    <w:rsid w:val="003E03EE"/>
    <w:rsid w:val="003E08E0"/>
    <w:rsid w:val="003E0C9D"/>
    <w:rsid w:val="003E18A2"/>
    <w:rsid w:val="003E1F18"/>
    <w:rsid w:val="003E1FD7"/>
    <w:rsid w:val="003E2866"/>
    <w:rsid w:val="003E3E47"/>
    <w:rsid w:val="003E6771"/>
    <w:rsid w:val="003E7261"/>
    <w:rsid w:val="003F135D"/>
    <w:rsid w:val="003F1EC0"/>
    <w:rsid w:val="003F2558"/>
    <w:rsid w:val="003F2BC9"/>
    <w:rsid w:val="003F2C81"/>
    <w:rsid w:val="003F2DAC"/>
    <w:rsid w:val="003F325B"/>
    <w:rsid w:val="003F339C"/>
    <w:rsid w:val="003F447F"/>
    <w:rsid w:val="003F4EF7"/>
    <w:rsid w:val="003F676D"/>
    <w:rsid w:val="003F7724"/>
    <w:rsid w:val="003F7781"/>
    <w:rsid w:val="003F7F9F"/>
    <w:rsid w:val="00400935"/>
    <w:rsid w:val="00401586"/>
    <w:rsid w:val="00401D96"/>
    <w:rsid w:val="004020B8"/>
    <w:rsid w:val="004025F0"/>
    <w:rsid w:val="00402FDD"/>
    <w:rsid w:val="004048F8"/>
    <w:rsid w:val="004056B6"/>
    <w:rsid w:val="004059F9"/>
    <w:rsid w:val="004061A6"/>
    <w:rsid w:val="0040626B"/>
    <w:rsid w:val="004063A2"/>
    <w:rsid w:val="0040653A"/>
    <w:rsid w:val="00407892"/>
    <w:rsid w:val="004115CE"/>
    <w:rsid w:val="00413A84"/>
    <w:rsid w:val="00413DF8"/>
    <w:rsid w:val="00414374"/>
    <w:rsid w:val="004148D5"/>
    <w:rsid w:val="00414C36"/>
    <w:rsid w:val="00414C5E"/>
    <w:rsid w:val="004159CD"/>
    <w:rsid w:val="00415FC8"/>
    <w:rsid w:val="00416D9C"/>
    <w:rsid w:val="00420B05"/>
    <w:rsid w:val="00420B2D"/>
    <w:rsid w:val="00420F68"/>
    <w:rsid w:val="00421FF9"/>
    <w:rsid w:val="00422A9D"/>
    <w:rsid w:val="0042309E"/>
    <w:rsid w:val="00423758"/>
    <w:rsid w:val="00423D04"/>
    <w:rsid w:val="00424175"/>
    <w:rsid w:val="004254A8"/>
    <w:rsid w:val="00426067"/>
    <w:rsid w:val="004262D7"/>
    <w:rsid w:val="0042651B"/>
    <w:rsid w:val="00426807"/>
    <w:rsid w:val="00426F25"/>
    <w:rsid w:val="00427019"/>
    <w:rsid w:val="004273B6"/>
    <w:rsid w:val="00427B9B"/>
    <w:rsid w:val="00430250"/>
    <w:rsid w:val="00430803"/>
    <w:rsid w:val="00430C67"/>
    <w:rsid w:val="0043353C"/>
    <w:rsid w:val="00433DE4"/>
    <w:rsid w:val="0043405D"/>
    <w:rsid w:val="004342E5"/>
    <w:rsid w:val="00434690"/>
    <w:rsid w:val="00435367"/>
    <w:rsid w:val="00435A89"/>
    <w:rsid w:val="004363C6"/>
    <w:rsid w:val="00436C20"/>
    <w:rsid w:val="0044078B"/>
    <w:rsid w:val="00441482"/>
    <w:rsid w:val="004446ED"/>
    <w:rsid w:val="00444B82"/>
    <w:rsid w:val="00444C38"/>
    <w:rsid w:val="00444D45"/>
    <w:rsid w:val="0044658A"/>
    <w:rsid w:val="004467A4"/>
    <w:rsid w:val="0044793C"/>
    <w:rsid w:val="00447D50"/>
    <w:rsid w:val="0045025D"/>
    <w:rsid w:val="0045193D"/>
    <w:rsid w:val="00451E46"/>
    <w:rsid w:val="004537CE"/>
    <w:rsid w:val="00453D66"/>
    <w:rsid w:val="00453F88"/>
    <w:rsid w:val="0045506D"/>
    <w:rsid w:val="004554ED"/>
    <w:rsid w:val="0045589C"/>
    <w:rsid w:val="00456660"/>
    <w:rsid w:val="004573E7"/>
    <w:rsid w:val="00457907"/>
    <w:rsid w:val="0046056B"/>
    <w:rsid w:val="00460809"/>
    <w:rsid w:val="004621D8"/>
    <w:rsid w:val="0046221B"/>
    <w:rsid w:val="00462980"/>
    <w:rsid w:val="0046301B"/>
    <w:rsid w:val="004633F6"/>
    <w:rsid w:val="004639D0"/>
    <w:rsid w:val="00464034"/>
    <w:rsid w:val="0046475D"/>
    <w:rsid w:val="00465C00"/>
    <w:rsid w:val="00465D95"/>
    <w:rsid w:val="0046737D"/>
    <w:rsid w:val="00467F7E"/>
    <w:rsid w:val="00470685"/>
    <w:rsid w:val="00471B3B"/>
    <w:rsid w:val="0047233B"/>
    <w:rsid w:val="00473450"/>
    <w:rsid w:val="00473804"/>
    <w:rsid w:val="00473A2C"/>
    <w:rsid w:val="00474627"/>
    <w:rsid w:val="00475223"/>
    <w:rsid w:val="00476581"/>
    <w:rsid w:val="0047663C"/>
    <w:rsid w:val="004776BA"/>
    <w:rsid w:val="00480C4E"/>
    <w:rsid w:val="004810D7"/>
    <w:rsid w:val="00481693"/>
    <w:rsid w:val="00481C69"/>
    <w:rsid w:val="004821C5"/>
    <w:rsid w:val="004823A1"/>
    <w:rsid w:val="00482567"/>
    <w:rsid w:val="00482637"/>
    <w:rsid w:val="00484D48"/>
    <w:rsid w:val="00484E4F"/>
    <w:rsid w:val="00485B2C"/>
    <w:rsid w:val="00485B91"/>
    <w:rsid w:val="00486098"/>
    <w:rsid w:val="004869E1"/>
    <w:rsid w:val="00486D2F"/>
    <w:rsid w:val="004875A3"/>
    <w:rsid w:val="004876F2"/>
    <w:rsid w:val="00490575"/>
    <w:rsid w:val="0049237C"/>
    <w:rsid w:val="00493838"/>
    <w:rsid w:val="00493CDB"/>
    <w:rsid w:val="00494293"/>
    <w:rsid w:val="00495D24"/>
    <w:rsid w:val="004960D7"/>
    <w:rsid w:val="004969FA"/>
    <w:rsid w:val="004971EF"/>
    <w:rsid w:val="004979D7"/>
    <w:rsid w:val="00497E34"/>
    <w:rsid w:val="004A0791"/>
    <w:rsid w:val="004A0B36"/>
    <w:rsid w:val="004A1974"/>
    <w:rsid w:val="004A22DA"/>
    <w:rsid w:val="004A23DC"/>
    <w:rsid w:val="004A24B7"/>
    <w:rsid w:val="004A3757"/>
    <w:rsid w:val="004A5BCC"/>
    <w:rsid w:val="004A5C6C"/>
    <w:rsid w:val="004A6930"/>
    <w:rsid w:val="004B0248"/>
    <w:rsid w:val="004B09E0"/>
    <w:rsid w:val="004B11A4"/>
    <w:rsid w:val="004B17DD"/>
    <w:rsid w:val="004B2C3D"/>
    <w:rsid w:val="004B2FBC"/>
    <w:rsid w:val="004B44C8"/>
    <w:rsid w:val="004B4ACB"/>
    <w:rsid w:val="004B4D2A"/>
    <w:rsid w:val="004B621A"/>
    <w:rsid w:val="004B668D"/>
    <w:rsid w:val="004B6904"/>
    <w:rsid w:val="004B7131"/>
    <w:rsid w:val="004B71DC"/>
    <w:rsid w:val="004B7C1F"/>
    <w:rsid w:val="004C151B"/>
    <w:rsid w:val="004C1EE4"/>
    <w:rsid w:val="004C204F"/>
    <w:rsid w:val="004C2F25"/>
    <w:rsid w:val="004C364F"/>
    <w:rsid w:val="004C3694"/>
    <w:rsid w:val="004C3844"/>
    <w:rsid w:val="004C4962"/>
    <w:rsid w:val="004C4AB7"/>
    <w:rsid w:val="004C51E5"/>
    <w:rsid w:val="004C5334"/>
    <w:rsid w:val="004C58AF"/>
    <w:rsid w:val="004C5A99"/>
    <w:rsid w:val="004C5B87"/>
    <w:rsid w:val="004C63D1"/>
    <w:rsid w:val="004C6A19"/>
    <w:rsid w:val="004C6E6D"/>
    <w:rsid w:val="004C7D75"/>
    <w:rsid w:val="004D1D21"/>
    <w:rsid w:val="004D28E3"/>
    <w:rsid w:val="004D3FA9"/>
    <w:rsid w:val="004D49CF"/>
    <w:rsid w:val="004D6916"/>
    <w:rsid w:val="004D7526"/>
    <w:rsid w:val="004E0614"/>
    <w:rsid w:val="004E0E2A"/>
    <w:rsid w:val="004E233E"/>
    <w:rsid w:val="004E2BA9"/>
    <w:rsid w:val="004E315E"/>
    <w:rsid w:val="004E363E"/>
    <w:rsid w:val="004E40B1"/>
    <w:rsid w:val="004E469E"/>
    <w:rsid w:val="004E54F4"/>
    <w:rsid w:val="004E6452"/>
    <w:rsid w:val="004E6A3F"/>
    <w:rsid w:val="004E6A75"/>
    <w:rsid w:val="004E6D08"/>
    <w:rsid w:val="004E74DD"/>
    <w:rsid w:val="004E770F"/>
    <w:rsid w:val="004E7ADD"/>
    <w:rsid w:val="004F066D"/>
    <w:rsid w:val="004F11EE"/>
    <w:rsid w:val="004F1C88"/>
    <w:rsid w:val="004F4604"/>
    <w:rsid w:val="004F59F0"/>
    <w:rsid w:val="004F6144"/>
    <w:rsid w:val="004F6BEA"/>
    <w:rsid w:val="004F6F7A"/>
    <w:rsid w:val="004F7313"/>
    <w:rsid w:val="004F7384"/>
    <w:rsid w:val="004F7490"/>
    <w:rsid w:val="004F7545"/>
    <w:rsid w:val="005003A2"/>
    <w:rsid w:val="00500F5D"/>
    <w:rsid w:val="00501B70"/>
    <w:rsid w:val="00502626"/>
    <w:rsid w:val="00502679"/>
    <w:rsid w:val="00502766"/>
    <w:rsid w:val="00502C29"/>
    <w:rsid w:val="00502C4F"/>
    <w:rsid w:val="005034B7"/>
    <w:rsid w:val="00503A41"/>
    <w:rsid w:val="0050415E"/>
    <w:rsid w:val="00504FC4"/>
    <w:rsid w:val="0050541C"/>
    <w:rsid w:val="00505540"/>
    <w:rsid w:val="0050567A"/>
    <w:rsid w:val="00505A10"/>
    <w:rsid w:val="005067CD"/>
    <w:rsid w:val="00507116"/>
    <w:rsid w:val="005071BF"/>
    <w:rsid w:val="005073E0"/>
    <w:rsid w:val="00507A4C"/>
    <w:rsid w:val="005104F1"/>
    <w:rsid w:val="00510C11"/>
    <w:rsid w:val="0051191A"/>
    <w:rsid w:val="00511F98"/>
    <w:rsid w:val="00512188"/>
    <w:rsid w:val="0051220C"/>
    <w:rsid w:val="0051223E"/>
    <w:rsid w:val="00512300"/>
    <w:rsid w:val="00512AC4"/>
    <w:rsid w:val="00513A09"/>
    <w:rsid w:val="00514FCE"/>
    <w:rsid w:val="00516197"/>
    <w:rsid w:val="0051731D"/>
    <w:rsid w:val="005174B5"/>
    <w:rsid w:val="005207DE"/>
    <w:rsid w:val="005219DB"/>
    <w:rsid w:val="005220A7"/>
    <w:rsid w:val="0052230B"/>
    <w:rsid w:val="0052250E"/>
    <w:rsid w:val="005225F7"/>
    <w:rsid w:val="00523394"/>
    <w:rsid w:val="005247C3"/>
    <w:rsid w:val="0052507C"/>
    <w:rsid w:val="005259FA"/>
    <w:rsid w:val="00525C3D"/>
    <w:rsid w:val="00526281"/>
    <w:rsid w:val="00530219"/>
    <w:rsid w:val="005308AF"/>
    <w:rsid w:val="00530F80"/>
    <w:rsid w:val="005318B6"/>
    <w:rsid w:val="00531DF0"/>
    <w:rsid w:val="00531F7F"/>
    <w:rsid w:val="00532513"/>
    <w:rsid w:val="00532A8C"/>
    <w:rsid w:val="00532B4E"/>
    <w:rsid w:val="00532F96"/>
    <w:rsid w:val="00533FBB"/>
    <w:rsid w:val="005346E8"/>
    <w:rsid w:val="005354EA"/>
    <w:rsid w:val="00535A6E"/>
    <w:rsid w:val="00536D78"/>
    <w:rsid w:val="005377A6"/>
    <w:rsid w:val="005377FA"/>
    <w:rsid w:val="00537C4E"/>
    <w:rsid w:val="00540362"/>
    <w:rsid w:val="00540785"/>
    <w:rsid w:val="00540EA0"/>
    <w:rsid w:val="00541A60"/>
    <w:rsid w:val="00541E31"/>
    <w:rsid w:val="005421FC"/>
    <w:rsid w:val="00542369"/>
    <w:rsid w:val="00542852"/>
    <w:rsid w:val="005431F4"/>
    <w:rsid w:val="00543C59"/>
    <w:rsid w:val="00544597"/>
    <w:rsid w:val="005446DF"/>
    <w:rsid w:val="00544B1D"/>
    <w:rsid w:val="00545624"/>
    <w:rsid w:val="00545930"/>
    <w:rsid w:val="00546A54"/>
    <w:rsid w:val="00547052"/>
    <w:rsid w:val="0054744F"/>
    <w:rsid w:val="00547D30"/>
    <w:rsid w:val="00547FB9"/>
    <w:rsid w:val="00550793"/>
    <w:rsid w:val="0055106C"/>
    <w:rsid w:val="00552C89"/>
    <w:rsid w:val="00552DD9"/>
    <w:rsid w:val="0055398A"/>
    <w:rsid w:val="00553BAE"/>
    <w:rsid w:val="00553E5F"/>
    <w:rsid w:val="00554204"/>
    <w:rsid w:val="005544E0"/>
    <w:rsid w:val="005562BC"/>
    <w:rsid w:val="00556E5C"/>
    <w:rsid w:val="005570EF"/>
    <w:rsid w:val="00557550"/>
    <w:rsid w:val="0055789B"/>
    <w:rsid w:val="00563338"/>
    <w:rsid w:val="00564F2D"/>
    <w:rsid w:val="0056504F"/>
    <w:rsid w:val="0056610A"/>
    <w:rsid w:val="00567966"/>
    <w:rsid w:val="005702D2"/>
    <w:rsid w:val="00572317"/>
    <w:rsid w:val="00572A8A"/>
    <w:rsid w:val="0057303D"/>
    <w:rsid w:val="0057330B"/>
    <w:rsid w:val="005735D6"/>
    <w:rsid w:val="005740C0"/>
    <w:rsid w:val="00574B49"/>
    <w:rsid w:val="00574D4D"/>
    <w:rsid w:val="0057546E"/>
    <w:rsid w:val="005761EF"/>
    <w:rsid w:val="00577A3A"/>
    <w:rsid w:val="00577F28"/>
    <w:rsid w:val="0058097E"/>
    <w:rsid w:val="0058192D"/>
    <w:rsid w:val="005822E7"/>
    <w:rsid w:val="00582595"/>
    <w:rsid w:val="005827BD"/>
    <w:rsid w:val="005828FD"/>
    <w:rsid w:val="00582B2D"/>
    <w:rsid w:val="00582BE1"/>
    <w:rsid w:val="00582C24"/>
    <w:rsid w:val="00582EB1"/>
    <w:rsid w:val="005839D9"/>
    <w:rsid w:val="00583B21"/>
    <w:rsid w:val="0058517F"/>
    <w:rsid w:val="005859FE"/>
    <w:rsid w:val="00586328"/>
    <w:rsid w:val="00586F67"/>
    <w:rsid w:val="0058742F"/>
    <w:rsid w:val="00587C88"/>
    <w:rsid w:val="00587FB7"/>
    <w:rsid w:val="00587FC1"/>
    <w:rsid w:val="00591188"/>
    <w:rsid w:val="00591901"/>
    <w:rsid w:val="00592136"/>
    <w:rsid w:val="005922A0"/>
    <w:rsid w:val="00592CFB"/>
    <w:rsid w:val="005959A8"/>
    <w:rsid w:val="00595AB7"/>
    <w:rsid w:val="00597BA0"/>
    <w:rsid w:val="00597C56"/>
    <w:rsid w:val="005A087C"/>
    <w:rsid w:val="005A1E94"/>
    <w:rsid w:val="005A2322"/>
    <w:rsid w:val="005A298B"/>
    <w:rsid w:val="005A3052"/>
    <w:rsid w:val="005A3929"/>
    <w:rsid w:val="005A43E4"/>
    <w:rsid w:val="005A44F8"/>
    <w:rsid w:val="005A59CA"/>
    <w:rsid w:val="005A7920"/>
    <w:rsid w:val="005A7F67"/>
    <w:rsid w:val="005B01C6"/>
    <w:rsid w:val="005B15BE"/>
    <w:rsid w:val="005B1E43"/>
    <w:rsid w:val="005B1FB4"/>
    <w:rsid w:val="005B290F"/>
    <w:rsid w:val="005B29BF"/>
    <w:rsid w:val="005B2AF8"/>
    <w:rsid w:val="005B2C79"/>
    <w:rsid w:val="005B2F61"/>
    <w:rsid w:val="005B4439"/>
    <w:rsid w:val="005B44F9"/>
    <w:rsid w:val="005B46C8"/>
    <w:rsid w:val="005B4F79"/>
    <w:rsid w:val="005B50D1"/>
    <w:rsid w:val="005B5137"/>
    <w:rsid w:val="005B53F4"/>
    <w:rsid w:val="005B5998"/>
    <w:rsid w:val="005B7310"/>
    <w:rsid w:val="005B7947"/>
    <w:rsid w:val="005B7E61"/>
    <w:rsid w:val="005C16EC"/>
    <w:rsid w:val="005C1C3B"/>
    <w:rsid w:val="005C1E8C"/>
    <w:rsid w:val="005C2E1C"/>
    <w:rsid w:val="005C358D"/>
    <w:rsid w:val="005C496D"/>
    <w:rsid w:val="005C496F"/>
    <w:rsid w:val="005C5CC0"/>
    <w:rsid w:val="005C6A76"/>
    <w:rsid w:val="005C6DC5"/>
    <w:rsid w:val="005C709A"/>
    <w:rsid w:val="005C7C46"/>
    <w:rsid w:val="005D01AE"/>
    <w:rsid w:val="005D0874"/>
    <w:rsid w:val="005D095C"/>
    <w:rsid w:val="005D098A"/>
    <w:rsid w:val="005D1701"/>
    <w:rsid w:val="005D18D7"/>
    <w:rsid w:val="005D382F"/>
    <w:rsid w:val="005D3AFC"/>
    <w:rsid w:val="005D3D77"/>
    <w:rsid w:val="005D3E79"/>
    <w:rsid w:val="005D476F"/>
    <w:rsid w:val="005D70E4"/>
    <w:rsid w:val="005D77FC"/>
    <w:rsid w:val="005E0102"/>
    <w:rsid w:val="005E0429"/>
    <w:rsid w:val="005E0EF6"/>
    <w:rsid w:val="005E2CDD"/>
    <w:rsid w:val="005E30E9"/>
    <w:rsid w:val="005E3429"/>
    <w:rsid w:val="005E6C5C"/>
    <w:rsid w:val="005E6DEF"/>
    <w:rsid w:val="005E6F09"/>
    <w:rsid w:val="005E7685"/>
    <w:rsid w:val="005F0C5B"/>
    <w:rsid w:val="005F20BC"/>
    <w:rsid w:val="005F2436"/>
    <w:rsid w:val="005F357A"/>
    <w:rsid w:val="005F39BE"/>
    <w:rsid w:val="005F3E4B"/>
    <w:rsid w:val="005F4E05"/>
    <w:rsid w:val="005F5171"/>
    <w:rsid w:val="005F51F6"/>
    <w:rsid w:val="005F542D"/>
    <w:rsid w:val="005F5571"/>
    <w:rsid w:val="005F5D6B"/>
    <w:rsid w:val="005F5FAE"/>
    <w:rsid w:val="005F69A2"/>
    <w:rsid w:val="005F69D8"/>
    <w:rsid w:val="005F6CE2"/>
    <w:rsid w:val="005F7783"/>
    <w:rsid w:val="005F7E25"/>
    <w:rsid w:val="0060029B"/>
    <w:rsid w:val="00600962"/>
    <w:rsid w:val="00600D9C"/>
    <w:rsid w:val="00601409"/>
    <w:rsid w:val="00601E3F"/>
    <w:rsid w:val="006028A7"/>
    <w:rsid w:val="00602A81"/>
    <w:rsid w:val="006038C7"/>
    <w:rsid w:val="00604842"/>
    <w:rsid w:val="0060563A"/>
    <w:rsid w:val="00606677"/>
    <w:rsid w:val="00606D5B"/>
    <w:rsid w:val="00607E54"/>
    <w:rsid w:val="00607ED4"/>
    <w:rsid w:val="0061045A"/>
    <w:rsid w:val="00610DE1"/>
    <w:rsid w:val="006110DC"/>
    <w:rsid w:val="0061191D"/>
    <w:rsid w:val="0061241D"/>
    <w:rsid w:val="0061321E"/>
    <w:rsid w:val="006136B8"/>
    <w:rsid w:val="006142CD"/>
    <w:rsid w:val="0061576E"/>
    <w:rsid w:val="00617DD2"/>
    <w:rsid w:val="00621D4A"/>
    <w:rsid w:val="0062343E"/>
    <w:rsid w:val="00623ECF"/>
    <w:rsid w:val="00624661"/>
    <w:rsid w:val="00624669"/>
    <w:rsid w:val="006254D5"/>
    <w:rsid w:val="00625808"/>
    <w:rsid w:val="00625BE4"/>
    <w:rsid w:val="00626968"/>
    <w:rsid w:val="006276BC"/>
    <w:rsid w:val="00627D09"/>
    <w:rsid w:val="0063007C"/>
    <w:rsid w:val="006305AF"/>
    <w:rsid w:val="006308DA"/>
    <w:rsid w:val="00630ABF"/>
    <w:rsid w:val="00630BBD"/>
    <w:rsid w:val="00631034"/>
    <w:rsid w:val="0063145E"/>
    <w:rsid w:val="00631A1B"/>
    <w:rsid w:val="00631AA0"/>
    <w:rsid w:val="00631E7A"/>
    <w:rsid w:val="006325DC"/>
    <w:rsid w:val="00632BCC"/>
    <w:rsid w:val="006332F7"/>
    <w:rsid w:val="00633991"/>
    <w:rsid w:val="00633CC6"/>
    <w:rsid w:val="006341EB"/>
    <w:rsid w:val="00634ACD"/>
    <w:rsid w:val="00635449"/>
    <w:rsid w:val="00635A7C"/>
    <w:rsid w:val="006364D2"/>
    <w:rsid w:val="006369A7"/>
    <w:rsid w:val="00637404"/>
    <w:rsid w:val="00641F8C"/>
    <w:rsid w:val="006434F3"/>
    <w:rsid w:val="00643BAF"/>
    <w:rsid w:val="00643C66"/>
    <w:rsid w:val="00643FBB"/>
    <w:rsid w:val="006463C5"/>
    <w:rsid w:val="00646749"/>
    <w:rsid w:val="00647E96"/>
    <w:rsid w:val="0065040C"/>
    <w:rsid w:val="006516E9"/>
    <w:rsid w:val="00651A22"/>
    <w:rsid w:val="0065204A"/>
    <w:rsid w:val="0065299B"/>
    <w:rsid w:val="00652FE6"/>
    <w:rsid w:val="006535AD"/>
    <w:rsid w:val="006536F9"/>
    <w:rsid w:val="0065451F"/>
    <w:rsid w:val="00654E3D"/>
    <w:rsid w:val="00656209"/>
    <w:rsid w:val="00656432"/>
    <w:rsid w:val="0065797D"/>
    <w:rsid w:val="00657D0D"/>
    <w:rsid w:val="00657E38"/>
    <w:rsid w:val="00660053"/>
    <w:rsid w:val="0066157E"/>
    <w:rsid w:val="006619C2"/>
    <w:rsid w:val="00662023"/>
    <w:rsid w:val="00662029"/>
    <w:rsid w:val="00662D91"/>
    <w:rsid w:val="00663249"/>
    <w:rsid w:val="0066378B"/>
    <w:rsid w:val="00663D8C"/>
    <w:rsid w:val="006645A5"/>
    <w:rsid w:val="0066503C"/>
    <w:rsid w:val="00665B42"/>
    <w:rsid w:val="00666373"/>
    <w:rsid w:val="00666D39"/>
    <w:rsid w:val="00667566"/>
    <w:rsid w:val="00667836"/>
    <w:rsid w:val="006717E5"/>
    <w:rsid w:val="006717FE"/>
    <w:rsid w:val="006721FC"/>
    <w:rsid w:val="006726A7"/>
    <w:rsid w:val="006727FD"/>
    <w:rsid w:val="00673D30"/>
    <w:rsid w:val="00674A00"/>
    <w:rsid w:val="00675E82"/>
    <w:rsid w:val="0067610D"/>
    <w:rsid w:val="00676269"/>
    <w:rsid w:val="00676D5A"/>
    <w:rsid w:val="006776E9"/>
    <w:rsid w:val="0067790E"/>
    <w:rsid w:val="00680A9A"/>
    <w:rsid w:val="00680E3E"/>
    <w:rsid w:val="00680F97"/>
    <w:rsid w:val="006812CF"/>
    <w:rsid w:val="00682714"/>
    <w:rsid w:val="006827AA"/>
    <w:rsid w:val="00684498"/>
    <w:rsid w:val="006848B4"/>
    <w:rsid w:val="00685787"/>
    <w:rsid w:val="0068629F"/>
    <w:rsid w:val="0068653F"/>
    <w:rsid w:val="00686555"/>
    <w:rsid w:val="00686799"/>
    <w:rsid w:val="0068693F"/>
    <w:rsid w:val="00686BEA"/>
    <w:rsid w:val="00686D1E"/>
    <w:rsid w:val="00686D3F"/>
    <w:rsid w:val="00686FED"/>
    <w:rsid w:val="006871E8"/>
    <w:rsid w:val="00690A8C"/>
    <w:rsid w:val="00690C42"/>
    <w:rsid w:val="0069171B"/>
    <w:rsid w:val="006918DA"/>
    <w:rsid w:val="00691BE2"/>
    <w:rsid w:val="00693336"/>
    <w:rsid w:val="0069466C"/>
    <w:rsid w:val="00695A2C"/>
    <w:rsid w:val="006962E9"/>
    <w:rsid w:val="006968C5"/>
    <w:rsid w:val="00696EF6"/>
    <w:rsid w:val="006A00EE"/>
    <w:rsid w:val="006A2F67"/>
    <w:rsid w:val="006A39EF"/>
    <w:rsid w:val="006A3A2F"/>
    <w:rsid w:val="006A3B4F"/>
    <w:rsid w:val="006A4161"/>
    <w:rsid w:val="006A4A0F"/>
    <w:rsid w:val="006A4BAB"/>
    <w:rsid w:val="006A6E3A"/>
    <w:rsid w:val="006A7EA2"/>
    <w:rsid w:val="006B04D2"/>
    <w:rsid w:val="006B0548"/>
    <w:rsid w:val="006B0585"/>
    <w:rsid w:val="006B07FD"/>
    <w:rsid w:val="006B1DFE"/>
    <w:rsid w:val="006B20B5"/>
    <w:rsid w:val="006B2BBE"/>
    <w:rsid w:val="006B3796"/>
    <w:rsid w:val="006B4A62"/>
    <w:rsid w:val="006B573A"/>
    <w:rsid w:val="006B6A9F"/>
    <w:rsid w:val="006B6C76"/>
    <w:rsid w:val="006B6D9B"/>
    <w:rsid w:val="006B713A"/>
    <w:rsid w:val="006B75C6"/>
    <w:rsid w:val="006B7DD5"/>
    <w:rsid w:val="006C16FE"/>
    <w:rsid w:val="006C17E1"/>
    <w:rsid w:val="006C1804"/>
    <w:rsid w:val="006C1A84"/>
    <w:rsid w:val="006C1E65"/>
    <w:rsid w:val="006C23D8"/>
    <w:rsid w:val="006C2897"/>
    <w:rsid w:val="006C356A"/>
    <w:rsid w:val="006C3824"/>
    <w:rsid w:val="006C3CAF"/>
    <w:rsid w:val="006C42F8"/>
    <w:rsid w:val="006C6269"/>
    <w:rsid w:val="006C627D"/>
    <w:rsid w:val="006C75AE"/>
    <w:rsid w:val="006C770C"/>
    <w:rsid w:val="006C7A97"/>
    <w:rsid w:val="006C7AF0"/>
    <w:rsid w:val="006C7F93"/>
    <w:rsid w:val="006C7FB2"/>
    <w:rsid w:val="006D0306"/>
    <w:rsid w:val="006D0552"/>
    <w:rsid w:val="006D2A93"/>
    <w:rsid w:val="006D2E6D"/>
    <w:rsid w:val="006D4FF2"/>
    <w:rsid w:val="006D54A4"/>
    <w:rsid w:val="006D5AEC"/>
    <w:rsid w:val="006D6315"/>
    <w:rsid w:val="006D6C61"/>
    <w:rsid w:val="006E1964"/>
    <w:rsid w:val="006E1D08"/>
    <w:rsid w:val="006E20FF"/>
    <w:rsid w:val="006E2667"/>
    <w:rsid w:val="006E2691"/>
    <w:rsid w:val="006E2735"/>
    <w:rsid w:val="006E2E5A"/>
    <w:rsid w:val="006E368C"/>
    <w:rsid w:val="006E3A9F"/>
    <w:rsid w:val="006E3AAF"/>
    <w:rsid w:val="006E428A"/>
    <w:rsid w:val="006E451D"/>
    <w:rsid w:val="006E543A"/>
    <w:rsid w:val="006E68E6"/>
    <w:rsid w:val="006E7154"/>
    <w:rsid w:val="006E7656"/>
    <w:rsid w:val="006F0170"/>
    <w:rsid w:val="006F0741"/>
    <w:rsid w:val="006F1608"/>
    <w:rsid w:val="006F21C6"/>
    <w:rsid w:val="006F318F"/>
    <w:rsid w:val="006F490A"/>
    <w:rsid w:val="006F5646"/>
    <w:rsid w:val="006F6DF1"/>
    <w:rsid w:val="006F7AFB"/>
    <w:rsid w:val="006F7B86"/>
    <w:rsid w:val="00701712"/>
    <w:rsid w:val="00701824"/>
    <w:rsid w:val="00701CAF"/>
    <w:rsid w:val="00701CCB"/>
    <w:rsid w:val="00702226"/>
    <w:rsid w:val="007025DB"/>
    <w:rsid w:val="0070287D"/>
    <w:rsid w:val="0070300D"/>
    <w:rsid w:val="00703467"/>
    <w:rsid w:val="00703D48"/>
    <w:rsid w:val="0070414B"/>
    <w:rsid w:val="007042F2"/>
    <w:rsid w:val="00704DBE"/>
    <w:rsid w:val="0070599C"/>
    <w:rsid w:val="00707258"/>
    <w:rsid w:val="00710624"/>
    <w:rsid w:val="007108AE"/>
    <w:rsid w:val="00712A2D"/>
    <w:rsid w:val="0071397C"/>
    <w:rsid w:val="00713CC7"/>
    <w:rsid w:val="00714E7D"/>
    <w:rsid w:val="007160A8"/>
    <w:rsid w:val="00716502"/>
    <w:rsid w:val="00716C55"/>
    <w:rsid w:val="00716D84"/>
    <w:rsid w:val="00716FFB"/>
    <w:rsid w:val="007170DA"/>
    <w:rsid w:val="007200E6"/>
    <w:rsid w:val="0072077C"/>
    <w:rsid w:val="00720F5B"/>
    <w:rsid w:val="007213FE"/>
    <w:rsid w:val="00721620"/>
    <w:rsid w:val="0072250A"/>
    <w:rsid w:val="00722806"/>
    <w:rsid w:val="00722813"/>
    <w:rsid w:val="0072288A"/>
    <w:rsid w:val="00722A3F"/>
    <w:rsid w:val="0072340A"/>
    <w:rsid w:val="007236F4"/>
    <w:rsid w:val="00723F4A"/>
    <w:rsid w:val="007247C8"/>
    <w:rsid w:val="00724994"/>
    <w:rsid w:val="00724B36"/>
    <w:rsid w:val="00724B65"/>
    <w:rsid w:val="007263CA"/>
    <w:rsid w:val="00727EAB"/>
    <w:rsid w:val="00730343"/>
    <w:rsid w:val="00730DB3"/>
    <w:rsid w:val="007324F1"/>
    <w:rsid w:val="00732721"/>
    <w:rsid w:val="00733478"/>
    <w:rsid w:val="00733C58"/>
    <w:rsid w:val="00735838"/>
    <w:rsid w:val="00735A27"/>
    <w:rsid w:val="00735A4E"/>
    <w:rsid w:val="007372A9"/>
    <w:rsid w:val="007372B0"/>
    <w:rsid w:val="0073740D"/>
    <w:rsid w:val="007376F3"/>
    <w:rsid w:val="00740A8D"/>
    <w:rsid w:val="00740F7D"/>
    <w:rsid w:val="007413B2"/>
    <w:rsid w:val="00742621"/>
    <w:rsid w:val="007426F6"/>
    <w:rsid w:val="00743476"/>
    <w:rsid w:val="00743B08"/>
    <w:rsid w:val="00743B17"/>
    <w:rsid w:val="00743DEC"/>
    <w:rsid w:val="007440AF"/>
    <w:rsid w:val="007448AB"/>
    <w:rsid w:val="00744FC6"/>
    <w:rsid w:val="00745239"/>
    <w:rsid w:val="007453F2"/>
    <w:rsid w:val="00745C76"/>
    <w:rsid w:val="00746601"/>
    <w:rsid w:val="0074720B"/>
    <w:rsid w:val="0075032F"/>
    <w:rsid w:val="00750365"/>
    <w:rsid w:val="00750E23"/>
    <w:rsid w:val="00751258"/>
    <w:rsid w:val="007523E2"/>
    <w:rsid w:val="00752831"/>
    <w:rsid w:val="00753617"/>
    <w:rsid w:val="00753993"/>
    <w:rsid w:val="00753CEB"/>
    <w:rsid w:val="007552AF"/>
    <w:rsid w:val="00756553"/>
    <w:rsid w:val="00757746"/>
    <w:rsid w:val="00757EE5"/>
    <w:rsid w:val="00760660"/>
    <w:rsid w:val="00762376"/>
    <w:rsid w:val="00762BF4"/>
    <w:rsid w:val="00762C12"/>
    <w:rsid w:val="00763E7F"/>
    <w:rsid w:val="007640F1"/>
    <w:rsid w:val="007647ED"/>
    <w:rsid w:val="00764AC1"/>
    <w:rsid w:val="00764CFC"/>
    <w:rsid w:val="00765225"/>
    <w:rsid w:val="00765369"/>
    <w:rsid w:val="00765592"/>
    <w:rsid w:val="007655C0"/>
    <w:rsid w:val="00766041"/>
    <w:rsid w:val="0076619B"/>
    <w:rsid w:val="00766AFE"/>
    <w:rsid w:val="00766C95"/>
    <w:rsid w:val="00766E93"/>
    <w:rsid w:val="00766F48"/>
    <w:rsid w:val="007675A9"/>
    <w:rsid w:val="0076768B"/>
    <w:rsid w:val="0076775F"/>
    <w:rsid w:val="0077046F"/>
    <w:rsid w:val="00770593"/>
    <w:rsid w:val="00773A4B"/>
    <w:rsid w:val="00774BB0"/>
    <w:rsid w:val="00775732"/>
    <w:rsid w:val="007758AD"/>
    <w:rsid w:val="00776435"/>
    <w:rsid w:val="007771A4"/>
    <w:rsid w:val="00777248"/>
    <w:rsid w:val="00777919"/>
    <w:rsid w:val="00777BF6"/>
    <w:rsid w:val="00777C65"/>
    <w:rsid w:val="00780301"/>
    <w:rsid w:val="0078153C"/>
    <w:rsid w:val="0078178F"/>
    <w:rsid w:val="00783308"/>
    <w:rsid w:val="007850CF"/>
    <w:rsid w:val="0078517F"/>
    <w:rsid w:val="00785331"/>
    <w:rsid w:val="00785D97"/>
    <w:rsid w:val="007860EE"/>
    <w:rsid w:val="007864B6"/>
    <w:rsid w:val="0078655F"/>
    <w:rsid w:val="00786B36"/>
    <w:rsid w:val="00787214"/>
    <w:rsid w:val="00787981"/>
    <w:rsid w:val="00790F8A"/>
    <w:rsid w:val="00791710"/>
    <w:rsid w:val="0079179F"/>
    <w:rsid w:val="00791C58"/>
    <w:rsid w:val="007920F1"/>
    <w:rsid w:val="007931B7"/>
    <w:rsid w:val="007934CE"/>
    <w:rsid w:val="00793DF1"/>
    <w:rsid w:val="007940F5"/>
    <w:rsid w:val="0079419B"/>
    <w:rsid w:val="00794422"/>
    <w:rsid w:val="00794CD9"/>
    <w:rsid w:val="00794F8A"/>
    <w:rsid w:val="00795D31"/>
    <w:rsid w:val="00797856"/>
    <w:rsid w:val="007A05FB"/>
    <w:rsid w:val="007A0900"/>
    <w:rsid w:val="007A2E08"/>
    <w:rsid w:val="007A3051"/>
    <w:rsid w:val="007A3109"/>
    <w:rsid w:val="007A35AF"/>
    <w:rsid w:val="007A382B"/>
    <w:rsid w:val="007A4539"/>
    <w:rsid w:val="007A5243"/>
    <w:rsid w:val="007A5772"/>
    <w:rsid w:val="007A61E1"/>
    <w:rsid w:val="007A67DC"/>
    <w:rsid w:val="007A6A54"/>
    <w:rsid w:val="007A7AE7"/>
    <w:rsid w:val="007A7F00"/>
    <w:rsid w:val="007B087C"/>
    <w:rsid w:val="007B09D6"/>
    <w:rsid w:val="007B0B40"/>
    <w:rsid w:val="007B0C9F"/>
    <w:rsid w:val="007B2435"/>
    <w:rsid w:val="007B2CB9"/>
    <w:rsid w:val="007B39EB"/>
    <w:rsid w:val="007B3F87"/>
    <w:rsid w:val="007B4312"/>
    <w:rsid w:val="007B4738"/>
    <w:rsid w:val="007B4A5E"/>
    <w:rsid w:val="007B4BE4"/>
    <w:rsid w:val="007B4D41"/>
    <w:rsid w:val="007B4DEC"/>
    <w:rsid w:val="007B5189"/>
    <w:rsid w:val="007B5A2F"/>
    <w:rsid w:val="007B625E"/>
    <w:rsid w:val="007B67A5"/>
    <w:rsid w:val="007B74A3"/>
    <w:rsid w:val="007B76F1"/>
    <w:rsid w:val="007B7DCB"/>
    <w:rsid w:val="007B7F95"/>
    <w:rsid w:val="007C0966"/>
    <w:rsid w:val="007C2E3B"/>
    <w:rsid w:val="007C465A"/>
    <w:rsid w:val="007C57D0"/>
    <w:rsid w:val="007C63C4"/>
    <w:rsid w:val="007C7289"/>
    <w:rsid w:val="007D03D8"/>
    <w:rsid w:val="007D0BEC"/>
    <w:rsid w:val="007D19C1"/>
    <w:rsid w:val="007D2297"/>
    <w:rsid w:val="007D27C8"/>
    <w:rsid w:val="007D316E"/>
    <w:rsid w:val="007D3331"/>
    <w:rsid w:val="007D3867"/>
    <w:rsid w:val="007D38E4"/>
    <w:rsid w:val="007D48DE"/>
    <w:rsid w:val="007D4AF9"/>
    <w:rsid w:val="007D6733"/>
    <w:rsid w:val="007D6B77"/>
    <w:rsid w:val="007D6D4B"/>
    <w:rsid w:val="007E025F"/>
    <w:rsid w:val="007E13C6"/>
    <w:rsid w:val="007E26D7"/>
    <w:rsid w:val="007E35A1"/>
    <w:rsid w:val="007E3965"/>
    <w:rsid w:val="007E529E"/>
    <w:rsid w:val="007E5A4C"/>
    <w:rsid w:val="007E5C7C"/>
    <w:rsid w:val="007E67B3"/>
    <w:rsid w:val="007E75E1"/>
    <w:rsid w:val="007F18DD"/>
    <w:rsid w:val="007F193A"/>
    <w:rsid w:val="007F206A"/>
    <w:rsid w:val="007F22CA"/>
    <w:rsid w:val="007F4BD2"/>
    <w:rsid w:val="007F4F23"/>
    <w:rsid w:val="007F57B2"/>
    <w:rsid w:val="007F5B48"/>
    <w:rsid w:val="007F6205"/>
    <w:rsid w:val="007F63EE"/>
    <w:rsid w:val="007F6805"/>
    <w:rsid w:val="007F76A4"/>
    <w:rsid w:val="007F76A5"/>
    <w:rsid w:val="007F7819"/>
    <w:rsid w:val="007F7AB6"/>
    <w:rsid w:val="007F7BC3"/>
    <w:rsid w:val="00801010"/>
    <w:rsid w:val="00801813"/>
    <w:rsid w:val="0080351A"/>
    <w:rsid w:val="0080434E"/>
    <w:rsid w:val="008043D7"/>
    <w:rsid w:val="0080468F"/>
    <w:rsid w:val="00804BCA"/>
    <w:rsid w:val="00805C93"/>
    <w:rsid w:val="00805DD3"/>
    <w:rsid w:val="0080672C"/>
    <w:rsid w:val="008068C6"/>
    <w:rsid w:val="00806D2B"/>
    <w:rsid w:val="00806D7F"/>
    <w:rsid w:val="00806E35"/>
    <w:rsid w:val="00807BB4"/>
    <w:rsid w:val="00807D69"/>
    <w:rsid w:val="008108D9"/>
    <w:rsid w:val="00810A76"/>
    <w:rsid w:val="008110CF"/>
    <w:rsid w:val="008112E2"/>
    <w:rsid w:val="0081130E"/>
    <w:rsid w:val="008113F8"/>
    <w:rsid w:val="00811914"/>
    <w:rsid w:val="00811F0B"/>
    <w:rsid w:val="00812167"/>
    <w:rsid w:val="008141A1"/>
    <w:rsid w:val="00814F77"/>
    <w:rsid w:val="00815158"/>
    <w:rsid w:val="008155D2"/>
    <w:rsid w:val="008156E9"/>
    <w:rsid w:val="008172D7"/>
    <w:rsid w:val="00817A4A"/>
    <w:rsid w:val="0082040A"/>
    <w:rsid w:val="008207C5"/>
    <w:rsid w:val="0082092A"/>
    <w:rsid w:val="00820F02"/>
    <w:rsid w:val="00821F9F"/>
    <w:rsid w:val="00822EC5"/>
    <w:rsid w:val="0082500B"/>
    <w:rsid w:val="00825FC4"/>
    <w:rsid w:val="00827104"/>
    <w:rsid w:val="008275B9"/>
    <w:rsid w:val="0082761A"/>
    <w:rsid w:val="00827969"/>
    <w:rsid w:val="00830522"/>
    <w:rsid w:val="00830E17"/>
    <w:rsid w:val="008319E7"/>
    <w:rsid w:val="00831C41"/>
    <w:rsid w:val="0083274C"/>
    <w:rsid w:val="00832BC0"/>
    <w:rsid w:val="008332F6"/>
    <w:rsid w:val="0083341D"/>
    <w:rsid w:val="008336C5"/>
    <w:rsid w:val="00833F46"/>
    <w:rsid w:val="0083529C"/>
    <w:rsid w:val="00835315"/>
    <w:rsid w:val="00836450"/>
    <w:rsid w:val="00836AD9"/>
    <w:rsid w:val="008371CE"/>
    <w:rsid w:val="00837A37"/>
    <w:rsid w:val="00837C02"/>
    <w:rsid w:val="00837F01"/>
    <w:rsid w:val="008400C9"/>
    <w:rsid w:val="0084200C"/>
    <w:rsid w:val="00842094"/>
    <w:rsid w:val="00842302"/>
    <w:rsid w:val="00843B68"/>
    <w:rsid w:val="00843D91"/>
    <w:rsid w:val="0084439B"/>
    <w:rsid w:val="00844917"/>
    <w:rsid w:val="00844CFE"/>
    <w:rsid w:val="0084595F"/>
    <w:rsid w:val="008465BE"/>
    <w:rsid w:val="00846615"/>
    <w:rsid w:val="0084682C"/>
    <w:rsid w:val="00847E72"/>
    <w:rsid w:val="00847FBD"/>
    <w:rsid w:val="008522EC"/>
    <w:rsid w:val="00852546"/>
    <w:rsid w:val="00852921"/>
    <w:rsid w:val="00852DFF"/>
    <w:rsid w:val="0085327D"/>
    <w:rsid w:val="0085447F"/>
    <w:rsid w:val="00855A11"/>
    <w:rsid w:val="00855FFD"/>
    <w:rsid w:val="00856005"/>
    <w:rsid w:val="008569E9"/>
    <w:rsid w:val="00857880"/>
    <w:rsid w:val="00860B30"/>
    <w:rsid w:val="00861634"/>
    <w:rsid w:val="00861C8F"/>
    <w:rsid w:val="00862DB2"/>
    <w:rsid w:val="00863630"/>
    <w:rsid w:val="00863761"/>
    <w:rsid w:val="00864151"/>
    <w:rsid w:val="00865111"/>
    <w:rsid w:val="00865987"/>
    <w:rsid w:val="00865A02"/>
    <w:rsid w:val="00865B24"/>
    <w:rsid w:val="008665CC"/>
    <w:rsid w:val="00866E0D"/>
    <w:rsid w:val="008670B0"/>
    <w:rsid w:val="008674B5"/>
    <w:rsid w:val="00867E14"/>
    <w:rsid w:val="00870308"/>
    <w:rsid w:val="00870777"/>
    <w:rsid w:val="00870AD3"/>
    <w:rsid w:val="008715E8"/>
    <w:rsid w:val="008721E6"/>
    <w:rsid w:val="0087228D"/>
    <w:rsid w:val="008729F2"/>
    <w:rsid w:val="00872E96"/>
    <w:rsid w:val="00873107"/>
    <w:rsid w:val="008731DD"/>
    <w:rsid w:val="008738E9"/>
    <w:rsid w:val="00873AB6"/>
    <w:rsid w:val="00874EED"/>
    <w:rsid w:val="00875EB5"/>
    <w:rsid w:val="008761CD"/>
    <w:rsid w:val="00876EA0"/>
    <w:rsid w:val="00880CD5"/>
    <w:rsid w:val="008823B0"/>
    <w:rsid w:val="00882489"/>
    <w:rsid w:val="00882FF7"/>
    <w:rsid w:val="00883293"/>
    <w:rsid w:val="0088373A"/>
    <w:rsid w:val="0088444C"/>
    <w:rsid w:val="00884E2C"/>
    <w:rsid w:val="00885830"/>
    <w:rsid w:val="00885E2A"/>
    <w:rsid w:val="00887CB6"/>
    <w:rsid w:val="00890DA1"/>
    <w:rsid w:val="00890DED"/>
    <w:rsid w:val="0089135C"/>
    <w:rsid w:val="00891A01"/>
    <w:rsid w:val="008921A0"/>
    <w:rsid w:val="008923FE"/>
    <w:rsid w:val="008934B1"/>
    <w:rsid w:val="00894159"/>
    <w:rsid w:val="00895F86"/>
    <w:rsid w:val="0089663C"/>
    <w:rsid w:val="008966DB"/>
    <w:rsid w:val="00896BB0"/>
    <w:rsid w:val="00897071"/>
    <w:rsid w:val="008A0B4D"/>
    <w:rsid w:val="008A2DB1"/>
    <w:rsid w:val="008A3B17"/>
    <w:rsid w:val="008A463A"/>
    <w:rsid w:val="008A557E"/>
    <w:rsid w:val="008A7E48"/>
    <w:rsid w:val="008B059F"/>
    <w:rsid w:val="008B0837"/>
    <w:rsid w:val="008B1AB3"/>
    <w:rsid w:val="008B1BE2"/>
    <w:rsid w:val="008B2795"/>
    <w:rsid w:val="008B2B11"/>
    <w:rsid w:val="008B35BF"/>
    <w:rsid w:val="008B37B9"/>
    <w:rsid w:val="008B44D1"/>
    <w:rsid w:val="008B49EE"/>
    <w:rsid w:val="008B4A7E"/>
    <w:rsid w:val="008B6D52"/>
    <w:rsid w:val="008B7A5B"/>
    <w:rsid w:val="008C0194"/>
    <w:rsid w:val="008C0711"/>
    <w:rsid w:val="008C1B07"/>
    <w:rsid w:val="008C2EAD"/>
    <w:rsid w:val="008C3844"/>
    <w:rsid w:val="008C4AAD"/>
    <w:rsid w:val="008C4ED6"/>
    <w:rsid w:val="008C5C82"/>
    <w:rsid w:val="008C60CB"/>
    <w:rsid w:val="008C66F6"/>
    <w:rsid w:val="008C6716"/>
    <w:rsid w:val="008C68F1"/>
    <w:rsid w:val="008C6A5E"/>
    <w:rsid w:val="008C6C55"/>
    <w:rsid w:val="008C74FC"/>
    <w:rsid w:val="008C752C"/>
    <w:rsid w:val="008D07C0"/>
    <w:rsid w:val="008D1288"/>
    <w:rsid w:val="008D1BBD"/>
    <w:rsid w:val="008D23BD"/>
    <w:rsid w:val="008D25F8"/>
    <w:rsid w:val="008D2C58"/>
    <w:rsid w:val="008D2E13"/>
    <w:rsid w:val="008D3DB9"/>
    <w:rsid w:val="008D3DEC"/>
    <w:rsid w:val="008D41CA"/>
    <w:rsid w:val="008D4437"/>
    <w:rsid w:val="008D49FB"/>
    <w:rsid w:val="008D579C"/>
    <w:rsid w:val="008D7A08"/>
    <w:rsid w:val="008E0437"/>
    <w:rsid w:val="008E1FB6"/>
    <w:rsid w:val="008E2323"/>
    <w:rsid w:val="008E26D3"/>
    <w:rsid w:val="008E2E17"/>
    <w:rsid w:val="008E37E3"/>
    <w:rsid w:val="008E387B"/>
    <w:rsid w:val="008E416D"/>
    <w:rsid w:val="008E424D"/>
    <w:rsid w:val="008E4ADF"/>
    <w:rsid w:val="008E4C94"/>
    <w:rsid w:val="008E5360"/>
    <w:rsid w:val="008E5963"/>
    <w:rsid w:val="008E7123"/>
    <w:rsid w:val="008E750D"/>
    <w:rsid w:val="008E7BE3"/>
    <w:rsid w:val="008E7E75"/>
    <w:rsid w:val="008F1374"/>
    <w:rsid w:val="008F4CB3"/>
    <w:rsid w:val="008F5018"/>
    <w:rsid w:val="008F5792"/>
    <w:rsid w:val="008F5974"/>
    <w:rsid w:val="008F6900"/>
    <w:rsid w:val="008F6A3C"/>
    <w:rsid w:val="008F6A43"/>
    <w:rsid w:val="008F7398"/>
    <w:rsid w:val="00900A4A"/>
    <w:rsid w:val="00900F28"/>
    <w:rsid w:val="009011D6"/>
    <w:rsid w:val="009011FF"/>
    <w:rsid w:val="00901693"/>
    <w:rsid w:val="00901E40"/>
    <w:rsid w:val="009028BA"/>
    <w:rsid w:val="00903579"/>
    <w:rsid w:val="00903F4E"/>
    <w:rsid w:val="009040CC"/>
    <w:rsid w:val="0090537C"/>
    <w:rsid w:val="00906359"/>
    <w:rsid w:val="0090636C"/>
    <w:rsid w:val="00907325"/>
    <w:rsid w:val="00907941"/>
    <w:rsid w:val="00907AC1"/>
    <w:rsid w:val="00907AC7"/>
    <w:rsid w:val="009101B5"/>
    <w:rsid w:val="009102A3"/>
    <w:rsid w:val="009102D3"/>
    <w:rsid w:val="00911CA6"/>
    <w:rsid w:val="009124E6"/>
    <w:rsid w:val="009130F6"/>
    <w:rsid w:val="00913E5D"/>
    <w:rsid w:val="009142E7"/>
    <w:rsid w:val="00914BAF"/>
    <w:rsid w:val="00915DE3"/>
    <w:rsid w:val="00916E14"/>
    <w:rsid w:val="009175FF"/>
    <w:rsid w:val="0091778B"/>
    <w:rsid w:val="00917BFA"/>
    <w:rsid w:val="00921223"/>
    <w:rsid w:val="0092127A"/>
    <w:rsid w:val="009218D1"/>
    <w:rsid w:val="00921F5E"/>
    <w:rsid w:val="009225A2"/>
    <w:rsid w:val="00924AD8"/>
    <w:rsid w:val="009253EE"/>
    <w:rsid w:val="00926395"/>
    <w:rsid w:val="009266F4"/>
    <w:rsid w:val="00926F8F"/>
    <w:rsid w:val="0092704E"/>
    <w:rsid w:val="00927363"/>
    <w:rsid w:val="009274FD"/>
    <w:rsid w:val="009304B9"/>
    <w:rsid w:val="009304E1"/>
    <w:rsid w:val="0093050D"/>
    <w:rsid w:val="00930647"/>
    <w:rsid w:val="00930D56"/>
    <w:rsid w:val="00930DDB"/>
    <w:rsid w:val="00931015"/>
    <w:rsid w:val="0093258B"/>
    <w:rsid w:val="00933082"/>
    <w:rsid w:val="00933E12"/>
    <w:rsid w:val="009341E6"/>
    <w:rsid w:val="00934583"/>
    <w:rsid w:val="009355F9"/>
    <w:rsid w:val="00935708"/>
    <w:rsid w:val="00935AD2"/>
    <w:rsid w:val="00935ADA"/>
    <w:rsid w:val="00935DA2"/>
    <w:rsid w:val="00936945"/>
    <w:rsid w:val="00936E69"/>
    <w:rsid w:val="009371EC"/>
    <w:rsid w:val="009379B8"/>
    <w:rsid w:val="00941977"/>
    <w:rsid w:val="00941A6A"/>
    <w:rsid w:val="00941B24"/>
    <w:rsid w:val="00941E1D"/>
    <w:rsid w:val="009421B2"/>
    <w:rsid w:val="00943CC4"/>
    <w:rsid w:val="009447EA"/>
    <w:rsid w:val="00945194"/>
    <w:rsid w:val="00945D72"/>
    <w:rsid w:val="0094716F"/>
    <w:rsid w:val="00947A40"/>
    <w:rsid w:val="00947B84"/>
    <w:rsid w:val="00951B0E"/>
    <w:rsid w:val="0095257F"/>
    <w:rsid w:val="00952935"/>
    <w:rsid w:val="009532DB"/>
    <w:rsid w:val="009540C1"/>
    <w:rsid w:val="009547BB"/>
    <w:rsid w:val="00955A13"/>
    <w:rsid w:val="00955C26"/>
    <w:rsid w:val="0095646A"/>
    <w:rsid w:val="00956606"/>
    <w:rsid w:val="009570C6"/>
    <w:rsid w:val="009573A3"/>
    <w:rsid w:val="00957DC5"/>
    <w:rsid w:val="00957E70"/>
    <w:rsid w:val="0096168A"/>
    <w:rsid w:val="00961A4A"/>
    <w:rsid w:val="00961CCA"/>
    <w:rsid w:val="009621F4"/>
    <w:rsid w:val="0096245F"/>
    <w:rsid w:val="00963C56"/>
    <w:rsid w:val="00963DD2"/>
    <w:rsid w:val="00963EFE"/>
    <w:rsid w:val="00964ACB"/>
    <w:rsid w:val="00964C13"/>
    <w:rsid w:val="0096519C"/>
    <w:rsid w:val="009657B3"/>
    <w:rsid w:val="00965A74"/>
    <w:rsid w:val="00966A2F"/>
    <w:rsid w:val="00966D7B"/>
    <w:rsid w:val="00966FBA"/>
    <w:rsid w:val="00967AA0"/>
    <w:rsid w:val="00971736"/>
    <w:rsid w:val="00972BAD"/>
    <w:rsid w:val="00972D62"/>
    <w:rsid w:val="009730F6"/>
    <w:rsid w:val="00974F53"/>
    <w:rsid w:val="0097557F"/>
    <w:rsid w:val="009755B3"/>
    <w:rsid w:val="00976F8F"/>
    <w:rsid w:val="00977D63"/>
    <w:rsid w:val="00977FDC"/>
    <w:rsid w:val="009804B0"/>
    <w:rsid w:val="00980B56"/>
    <w:rsid w:val="00980D0A"/>
    <w:rsid w:val="0098105C"/>
    <w:rsid w:val="0098168B"/>
    <w:rsid w:val="00984176"/>
    <w:rsid w:val="00984204"/>
    <w:rsid w:val="00985162"/>
    <w:rsid w:val="00985AD1"/>
    <w:rsid w:val="00985E99"/>
    <w:rsid w:val="00986020"/>
    <w:rsid w:val="00986E45"/>
    <w:rsid w:val="00986F67"/>
    <w:rsid w:val="0098717D"/>
    <w:rsid w:val="00987522"/>
    <w:rsid w:val="009879DE"/>
    <w:rsid w:val="00987EDE"/>
    <w:rsid w:val="00990F87"/>
    <w:rsid w:val="00991542"/>
    <w:rsid w:val="00991A85"/>
    <w:rsid w:val="00991B97"/>
    <w:rsid w:val="009929F5"/>
    <w:rsid w:val="00992CDE"/>
    <w:rsid w:val="00992EE6"/>
    <w:rsid w:val="00994BB8"/>
    <w:rsid w:val="00995FDB"/>
    <w:rsid w:val="00996AF7"/>
    <w:rsid w:val="00996B5E"/>
    <w:rsid w:val="009970FE"/>
    <w:rsid w:val="00997C46"/>
    <w:rsid w:val="00997F66"/>
    <w:rsid w:val="009A0427"/>
    <w:rsid w:val="009A0867"/>
    <w:rsid w:val="009A0CE2"/>
    <w:rsid w:val="009A24DB"/>
    <w:rsid w:val="009A2D73"/>
    <w:rsid w:val="009A3C01"/>
    <w:rsid w:val="009A4407"/>
    <w:rsid w:val="009A4E0A"/>
    <w:rsid w:val="009A52F5"/>
    <w:rsid w:val="009A5B7C"/>
    <w:rsid w:val="009A6199"/>
    <w:rsid w:val="009A6BEA"/>
    <w:rsid w:val="009A6D3F"/>
    <w:rsid w:val="009A7F23"/>
    <w:rsid w:val="009B00A4"/>
    <w:rsid w:val="009B023D"/>
    <w:rsid w:val="009B0590"/>
    <w:rsid w:val="009B0823"/>
    <w:rsid w:val="009B0D1A"/>
    <w:rsid w:val="009B15D1"/>
    <w:rsid w:val="009B18C4"/>
    <w:rsid w:val="009B1B8C"/>
    <w:rsid w:val="009B243F"/>
    <w:rsid w:val="009B2747"/>
    <w:rsid w:val="009B2846"/>
    <w:rsid w:val="009B2982"/>
    <w:rsid w:val="009B3AA1"/>
    <w:rsid w:val="009B43C3"/>
    <w:rsid w:val="009B4850"/>
    <w:rsid w:val="009B4A45"/>
    <w:rsid w:val="009B4C9D"/>
    <w:rsid w:val="009B5F09"/>
    <w:rsid w:val="009B624D"/>
    <w:rsid w:val="009B661E"/>
    <w:rsid w:val="009B6A86"/>
    <w:rsid w:val="009B77F5"/>
    <w:rsid w:val="009C008C"/>
    <w:rsid w:val="009C0473"/>
    <w:rsid w:val="009C0982"/>
    <w:rsid w:val="009C0EB2"/>
    <w:rsid w:val="009C1F9C"/>
    <w:rsid w:val="009C21D5"/>
    <w:rsid w:val="009C2797"/>
    <w:rsid w:val="009C2BAF"/>
    <w:rsid w:val="009C2C60"/>
    <w:rsid w:val="009C2FC6"/>
    <w:rsid w:val="009C3991"/>
    <w:rsid w:val="009C3A9C"/>
    <w:rsid w:val="009C4294"/>
    <w:rsid w:val="009C47B8"/>
    <w:rsid w:val="009C4D2F"/>
    <w:rsid w:val="009C5083"/>
    <w:rsid w:val="009C52E6"/>
    <w:rsid w:val="009C5876"/>
    <w:rsid w:val="009C5B06"/>
    <w:rsid w:val="009C6798"/>
    <w:rsid w:val="009C6B4A"/>
    <w:rsid w:val="009C75AB"/>
    <w:rsid w:val="009D03DA"/>
    <w:rsid w:val="009D0A98"/>
    <w:rsid w:val="009D0ADF"/>
    <w:rsid w:val="009D0F32"/>
    <w:rsid w:val="009D1A9E"/>
    <w:rsid w:val="009D1B36"/>
    <w:rsid w:val="009D1FE8"/>
    <w:rsid w:val="009D206F"/>
    <w:rsid w:val="009D2A35"/>
    <w:rsid w:val="009D3C0B"/>
    <w:rsid w:val="009D4F51"/>
    <w:rsid w:val="009D56BF"/>
    <w:rsid w:val="009D5DE2"/>
    <w:rsid w:val="009D6F65"/>
    <w:rsid w:val="009D700C"/>
    <w:rsid w:val="009D7E25"/>
    <w:rsid w:val="009E177D"/>
    <w:rsid w:val="009E188A"/>
    <w:rsid w:val="009E1DFB"/>
    <w:rsid w:val="009E2A81"/>
    <w:rsid w:val="009E2AD1"/>
    <w:rsid w:val="009E3477"/>
    <w:rsid w:val="009E36D3"/>
    <w:rsid w:val="009E370B"/>
    <w:rsid w:val="009E3FF6"/>
    <w:rsid w:val="009E4E20"/>
    <w:rsid w:val="009E55E6"/>
    <w:rsid w:val="009E62B3"/>
    <w:rsid w:val="009E6551"/>
    <w:rsid w:val="009E6FDF"/>
    <w:rsid w:val="009E712F"/>
    <w:rsid w:val="009E79AF"/>
    <w:rsid w:val="009F0482"/>
    <w:rsid w:val="009F0662"/>
    <w:rsid w:val="009F0948"/>
    <w:rsid w:val="009F12BC"/>
    <w:rsid w:val="009F19F7"/>
    <w:rsid w:val="009F1D37"/>
    <w:rsid w:val="009F1EA3"/>
    <w:rsid w:val="009F203D"/>
    <w:rsid w:val="009F2AF6"/>
    <w:rsid w:val="009F3299"/>
    <w:rsid w:val="009F5A44"/>
    <w:rsid w:val="009F5A75"/>
    <w:rsid w:val="009F6013"/>
    <w:rsid w:val="009F6F1A"/>
    <w:rsid w:val="009F74C0"/>
    <w:rsid w:val="00A0021F"/>
    <w:rsid w:val="00A00279"/>
    <w:rsid w:val="00A005E7"/>
    <w:rsid w:val="00A01E14"/>
    <w:rsid w:val="00A02077"/>
    <w:rsid w:val="00A027F2"/>
    <w:rsid w:val="00A02D29"/>
    <w:rsid w:val="00A0300D"/>
    <w:rsid w:val="00A03338"/>
    <w:rsid w:val="00A044C5"/>
    <w:rsid w:val="00A0484B"/>
    <w:rsid w:val="00A06112"/>
    <w:rsid w:val="00A06B72"/>
    <w:rsid w:val="00A072F3"/>
    <w:rsid w:val="00A07882"/>
    <w:rsid w:val="00A07AAF"/>
    <w:rsid w:val="00A105B6"/>
    <w:rsid w:val="00A12188"/>
    <w:rsid w:val="00A12BC7"/>
    <w:rsid w:val="00A12DED"/>
    <w:rsid w:val="00A12E7B"/>
    <w:rsid w:val="00A13275"/>
    <w:rsid w:val="00A13C2E"/>
    <w:rsid w:val="00A13E32"/>
    <w:rsid w:val="00A13EB9"/>
    <w:rsid w:val="00A14DF7"/>
    <w:rsid w:val="00A15FB9"/>
    <w:rsid w:val="00A162C0"/>
    <w:rsid w:val="00A163CB"/>
    <w:rsid w:val="00A164BC"/>
    <w:rsid w:val="00A16D62"/>
    <w:rsid w:val="00A1709D"/>
    <w:rsid w:val="00A20D01"/>
    <w:rsid w:val="00A211B9"/>
    <w:rsid w:val="00A21CCB"/>
    <w:rsid w:val="00A22AAA"/>
    <w:rsid w:val="00A231C3"/>
    <w:rsid w:val="00A2342B"/>
    <w:rsid w:val="00A24209"/>
    <w:rsid w:val="00A24CF4"/>
    <w:rsid w:val="00A26205"/>
    <w:rsid w:val="00A26AED"/>
    <w:rsid w:val="00A313A4"/>
    <w:rsid w:val="00A31E81"/>
    <w:rsid w:val="00A345C0"/>
    <w:rsid w:val="00A3599B"/>
    <w:rsid w:val="00A35A47"/>
    <w:rsid w:val="00A35EF2"/>
    <w:rsid w:val="00A36043"/>
    <w:rsid w:val="00A4098B"/>
    <w:rsid w:val="00A42505"/>
    <w:rsid w:val="00A42788"/>
    <w:rsid w:val="00A4331C"/>
    <w:rsid w:val="00A4403E"/>
    <w:rsid w:val="00A44B07"/>
    <w:rsid w:val="00A45732"/>
    <w:rsid w:val="00A4575B"/>
    <w:rsid w:val="00A465E6"/>
    <w:rsid w:val="00A46757"/>
    <w:rsid w:val="00A47D59"/>
    <w:rsid w:val="00A5065B"/>
    <w:rsid w:val="00A510D4"/>
    <w:rsid w:val="00A518B4"/>
    <w:rsid w:val="00A51ABD"/>
    <w:rsid w:val="00A53E8F"/>
    <w:rsid w:val="00A5531E"/>
    <w:rsid w:val="00A55A5C"/>
    <w:rsid w:val="00A55DA9"/>
    <w:rsid w:val="00A5649C"/>
    <w:rsid w:val="00A5697D"/>
    <w:rsid w:val="00A56A22"/>
    <w:rsid w:val="00A57386"/>
    <w:rsid w:val="00A61FDE"/>
    <w:rsid w:val="00A62F04"/>
    <w:rsid w:val="00A63015"/>
    <w:rsid w:val="00A63520"/>
    <w:rsid w:val="00A63BA7"/>
    <w:rsid w:val="00A6456A"/>
    <w:rsid w:val="00A64ABA"/>
    <w:rsid w:val="00A65CE3"/>
    <w:rsid w:val="00A66434"/>
    <w:rsid w:val="00A66AFD"/>
    <w:rsid w:val="00A67001"/>
    <w:rsid w:val="00A677F9"/>
    <w:rsid w:val="00A67980"/>
    <w:rsid w:val="00A67FD3"/>
    <w:rsid w:val="00A701B2"/>
    <w:rsid w:val="00A70642"/>
    <w:rsid w:val="00A70673"/>
    <w:rsid w:val="00A723A8"/>
    <w:rsid w:val="00A727FB"/>
    <w:rsid w:val="00A72A40"/>
    <w:rsid w:val="00A72BEA"/>
    <w:rsid w:val="00A72C92"/>
    <w:rsid w:val="00A730DD"/>
    <w:rsid w:val="00A73AC1"/>
    <w:rsid w:val="00A73F0D"/>
    <w:rsid w:val="00A742CA"/>
    <w:rsid w:val="00A74309"/>
    <w:rsid w:val="00A743FF"/>
    <w:rsid w:val="00A74A97"/>
    <w:rsid w:val="00A75138"/>
    <w:rsid w:val="00A75157"/>
    <w:rsid w:val="00A75983"/>
    <w:rsid w:val="00A75A9B"/>
    <w:rsid w:val="00A75B53"/>
    <w:rsid w:val="00A75DD3"/>
    <w:rsid w:val="00A75DFE"/>
    <w:rsid w:val="00A76BA6"/>
    <w:rsid w:val="00A77A80"/>
    <w:rsid w:val="00A80015"/>
    <w:rsid w:val="00A80D14"/>
    <w:rsid w:val="00A81489"/>
    <w:rsid w:val="00A81B3D"/>
    <w:rsid w:val="00A8207A"/>
    <w:rsid w:val="00A82907"/>
    <w:rsid w:val="00A82A67"/>
    <w:rsid w:val="00A83757"/>
    <w:rsid w:val="00A841BB"/>
    <w:rsid w:val="00A85A8D"/>
    <w:rsid w:val="00A90FD8"/>
    <w:rsid w:val="00A91745"/>
    <w:rsid w:val="00A918E8"/>
    <w:rsid w:val="00A9246C"/>
    <w:rsid w:val="00A93553"/>
    <w:rsid w:val="00A93564"/>
    <w:rsid w:val="00A93D0A"/>
    <w:rsid w:val="00A93E34"/>
    <w:rsid w:val="00A949A3"/>
    <w:rsid w:val="00A94D31"/>
    <w:rsid w:val="00A95707"/>
    <w:rsid w:val="00A95D74"/>
    <w:rsid w:val="00A95ED6"/>
    <w:rsid w:val="00A97254"/>
    <w:rsid w:val="00A9731B"/>
    <w:rsid w:val="00A97C9D"/>
    <w:rsid w:val="00A97E52"/>
    <w:rsid w:val="00AA0465"/>
    <w:rsid w:val="00AA061D"/>
    <w:rsid w:val="00AA1BBB"/>
    <w:rsid w:val="00AA2B05"/>
    <w:rsid w:val="00AA2BAE"/>
    <w:rsid w:val="00AA2FCA"/>
    <w:rsid w:val="00AA3587"/>
    <w:rsid w:val="00AA3ACF"/>
    <w:rsid w:val="00AA3CD3"/>
    <w:rsid w:val="00AA4A71"/>
    <w:rsid w:val="00AA562F"/>
    <w:rsid w:val="00AA5D66"/>
    <w:rsid w:val="00AA5ED1"/>
    <w:rsid w:val="00AA60EE"/>
    <w:rsid w:val="00AA644C"/>
    <w:rsid w:val="00AA69DB"/>
    <w:rsid w:val="00AA6FC9"/>
    <w:rsid w:val="00AA7FBB"/>
    <w:rsid w:val="00AB00E6"/>
    <w:rsid w:val="00AB06B7"/>
    <w:rsid w:val="00AB0CE4"/>
    <w:rsid w:val="00AB0F2E"/>
    <w:rsid w:val="00AB380D"/>
    <w:rsid w:val="00AB4227"/>
    <w:rsid w:val="00AB4878"/>
    <w:rsid w:val="00AB4CF3"/>
    <w:rsid w:val="00AB4FB5"/>
    <w:rsid w:val="00AB512F"/>
    <w:rsid w:val="00AB5175"/>
    <w:rsid w:val="00AB5459"/>
    <w:rsid w:val="00AB5921"/>
    <w:rsid w:val="00AB5D4E"/>
    <w:rsid w:val="00AB63BC"/>
    <w:rsid w:val="00AB65B4"/>
    <w:rsid w:val="00AB72F9"/>
    <w:rsid w:val="00AB7BD1"/>
    <w:rsid w:val="00AB7C24"/>
    <w:rsid w:val="00AB7E81"/>
    <w:rsid w:val="00AC07D0"/>
    <w:rsid w:val="00AC24B3"/>
    <w:rsid w:val="00AC2FC4"/>
    <w:rsid w:val="00AC2FF0"/>
    <w:rsid w:val="00AC3D7C"/>
    <w:rsid w:val="00AC4A41"/>
    <w:rsid w:val="00AC5912"/>
    <w:rsid w:val="00AC5D75"/>
    <w:rsid w:val="00AC65F7"/>
    <w:rsid w:val="00AC6F51"/>
    <w:rsid w:val="00AC7511"/>
    <w:rsid w:val="00AD00E0"/>
    <w:rsid w:val="00AD0856"/>
    <w:rsid w:val="00AD0D82"/>
    <w:rsid w:val="00AD0E4D"/>
    <w:rsid w:val="00AD1D23"/>
    <w:rsid w:val="00AD2181"/>
    <w:rsid w:val="00AD3244"/>
    <w:rsid w:val="00AD4492"/>
    <w:rsid w:val="00AD51BC"/>
    <w:rsid w:val="00AD53A1"/>
    <w:rsid w:val="00AD6154"/>
    <w:rsid w:val="00AD63FB"/>
    <w:rsid w:val="00AD7099"/>
    <w:rsid w:val="00AD7698"/>
    <w:rsid w:val="00AD7755"/>
    <w:rsid w:val="00AE0084"/>
    <w:rsid w:val="00AE071D"/>
    <w:rsid w:val="00AE0A93"/>
    <w:rsid w:val="00AE1C0F"/>
    <w:rsid w:val="00AE3452"/>
    <w:rsid w:val="00AE41D5"/>
    <w:rsid w:val="00AE64AD"/>
    <w:rsid w:val="00AE6DE8"/>
    <w:rsid w:val="00AE7515"/>
    <w:rsid w:val="00AF000D"/>
    <w:rsid w:val="00AF0D09"/>
    <w:rsid w:val="00AF14DC"/>
    <w:rsid w:val="00AF1AED"/>
    <w:rsid w:val="00AF2291"/>
    <w:rsid w:val="00AF235B"/>
    <w:rsid w:val="00AF2F6A"/>
    <w:rsid w:val="00AF3052"/>
    <w:rsid w:val="00AF3944"/>
    <w:rsid w:val="00AF3CD1"/>
    <w:rsid w:val="00AF42DE"/>
    <w:rsid w:val="00AF4F48"/>
    <w:rsid w:val="00AF51E7"/>
    <w:rsid w:val="00AF5687"/>
    <w:rsid w:val="00AF57EE"/>
    <w:rsid w:val="00AF582E"/>
    <w:rsid w:val="00AF5BE8"/>
    <w:rsid w:val="00AF75F5"/>
    <w:rsid w:val="00AF7FEE"/>
    <w:rsid w:val="00B01DFD"/>
    <w:rsid w:val="00B01EC7"/>
    <w:rsid w:val="00B033C1"/>
    <w:rsid w:val="00B0380A"/>
    <w:rsid w:val="00B04382"/>
    <w:rsid w:val="00B04DAB"/>
    <w:rsid w:val="00B078A5"/>
    <w:rsid w:val="00B10D07"/>
    <w:rsid w:val="00B126CC"/>
    <w:rsid w:val="00B12F0C"/>
    <w:rsid w:val="00B12FB0"/>
    <w:rsid w:val="00B13476"/>
    <w:rsid w:val="00B1353A"/>
    <w:rsid w:val="00B13A0C"/>
    <w:rsid w:val="00B14218"/>
    <w:rsid w:val="00B14D66"/>
    <w:rsid w:val="00B14F10"/>
    <w:rsid w:val="00B15D48"/>
    <w:rsid w:val="00B1602C"/>
    <w:rsid w:val="00B164A1"/>
    <w:rsid w:val="00B164A2"/>
    <w:rsid w:val="00B166AB"/>
    <w:rsid w:val="00B1684D"/>
    <w:rsid w:val="00B1736C"/>
    <w:rsid w:val="00B17A36"/>
    <w:rsid w:val="00B17CC2"/>
    <w:rsid w:val="00B20138"/>
    <w:rsid w:val="00B207E5"/>
    <w:rsid w:val="00B21D00"/>
    <w:rsid w:val="00B22BED"/>
    <w:rsid w:val="00B22D68"/>
    <w:rsid w:val="00B232FB"/>
    <w:rsid w:val="00B239F9"/>
    <w:rsid w:val="00B245FD"/>
    <w:rsid w:val="00B246D8"/>
    <w:rsid w:val="00B24B9A"/>
    <w:rsid w:val="00B26F6C"/>
    <w:rsid w:val="00B27046"/>
    <w:rsid w:val="00B273C5"/>
    <w:rsid w:val="00B2775E"/>
    <w:rsid w:val="00B30274"/>
    <w:rsid w:val="00B30386"/>
    <w:rsid w:val="00B33D6C"/>
    <w:rsid w:val="00B341C3"/>
    <w:rsid w:val="00B34722"/>
    <w:rsid w:val="00B347D9"/>
    <w:rsid w:val="00B34843"/>
    <w:rsid w:val="00B34DDA"/>
    <w:rsid w:val="00B35BC8"/>
    <w:rsid w:val="00B365AC"/>
    <w:rsid w:val="00B36F3B"/>
    <w:rsid w:val="00B37068"/>
    <w:rsid w:val="00B373AE"/>
    <w:rsid w:val="00B376DE"/>
    <w:rsid w:val="00B37ADB"/>
    <w:rsid w:val="00B404C4"/>
    <w:rsid w:val="00B40BD3"/>
    <w:rsid w:val="00B41990"/>
    <w:rsid w:val="00B4256B"/>
    <w:rsid w:val="00B426A1"/>
    <w:rsid w:val="00B42B3D"/>
    <w:rsid w:val="00B42F15"/>
    <w:rsid w:val="00B438D6"/>
    <w:rsid w:val="00B43CFF"/>
    <w:rsid w:val="00B43DFC"/>
    <w:rsid w:val="00B4460C"/>
    <w:rsid w:val="00B44613"/>
    <w:rsid w:val="00B4470C"/>
    <w:rsid w:val="00B45170"/>
    <w:rsid w:val="00B45908"/>
    <w:rsid w:val="00B46E03"/>
    <w:rsid w:val="00B524D2"/>
    <w:rsid w:val="00B5270F"/>
    <w:rsid w:val="00B52758"/>
    <w:rsid w:val="00B5324A"/>
    <w:rsid w:val="00B5392A"/>
    <w:rsid w:val="00B54361"/>
    <w:rsid w:val="00B55090"/>
    <w:rsid w:val="00B550DF"/>
    <w:rsid w:val="00B558EF"/>
    <w:rsid w:val="00B55C71"/>
    <w:rsid w:val="00B56474"/>
    <w:rsid w:val="00B57573"/>
    <w:rsid w:val="00B57ACE"/>
    <w:rsid w:val="00B57D5E"/>
    <w:rsid w:val="00B600A5"/>
    <w:rsid w:val="00B6131C"/>
    <w:rsid w:val="00B6276C"/>
    <w:rsid w:val="00B64B3F"/>
    <w:rsid w:val="00B65C24"/>
    <w:rsid w:val="00B66384"/>
    <w:rsid w:val="00B66BAE"/>
    <w:rsid w:val="00B66C25"/>
    <w:rsid w:val="00B67122"/>
    <w:rsid w:val="00B67FF9"/>
    <w:rsid w:val="00B7034E"/>
    <w:rsid w:val="00B70B26"/>
    <w:rsid w:val="00B70B69"/>
    <w:rsid w:val="00B70DC1"/>
    <w:rsid w:val="00B71B2D"/>
    <w:rsid w:val="00B727D0"/>
    <w:rsid w:val="00B72B67"/>
    <w:rsid w:val="00B72BF0"/>
    <w:rsid w:val="00B73498"/>
    <w:rsid w:val="00B73A21"/>
    <w:rsid w:val="00B7463D"/>
    <w:rsid w:val="00B748BA"/>
    <w:rsid w:val="00B74DCF"/>
    <w:rsid w:val="00B7523F"/>
    <w:rsid w:val="00B75FF4"/>
    <w:rsid w:val="00B76E8D"/>
    <w:rsid w:val="00B803D3"/>
    <w:rsid w:val="00B81829"/>
    <w:rsid w:val="00B81A6D"/>
    <w:rsid w:val="00B81DA2"/>
    <w:rsid w:val="00B82321"/>
    <w:rsid w:val="00B8262D"/>
    <w:rsid w:val="00B835C2"/>
    <w:rsid w:val="00B841A1"/>
    <w:rsid w:val="00B847F2"/>
    <w:rsid w:val="00B848E6"/>
    <w:rsid w:val="00B851E4"/>
    <w:rsid w:val="00B85440"/>
    <w:rsid w:val="00B86B7F"/>
    <w:rsid w:val="00B86DE1"/>
    <w:rsid w:val="00B87058"/>
    <w:rsid w:val="00B87619"/>
    <w:rsid w:val="00B8778D"/>
    <w:rsid w:val="00B87F29"/>
    <w:rsid w:val="00B900E4"/>
    <w:rsid w:val="00B905C0"/>
    <w:rsid w:val="00B912F4"/>
    <w:rsid w:val="00B917F1"/>
    <w:rsid w:val="00B91B7B"/>
    <w:rsid w:val="00B920C3"/>
    <w:rsid w:val="00B92510"/>
    <w:rsid w:val="00B931C7"/>
    <w:rsid w:val="00B93BA4"/>
    <w:rsid w:val="00B93BD7"/>
    <w:rsid w:val="00B946E8"/>
    <w:rsid w:val="00B9490D"/>
    <w:rsid w:val="00B95D12"/>
    <w:rsid w:val="00B96706"/>
    <w:rsid w:val="00BA15B8"/>
    <w:rsid w:val="00BA198E"/>
    <w:rsid w:val="00BA1F8D"/>
    <w:rsid w:val="00BA3A50"/>
    <w:rsid w:val="00BA587D"/>
    <w:rsid w:val="00BA6ED3"/>
    <w:rsid w:val="00BA7499"/>
    <w:rsid w:val="00BB05D2"/>
    <w:rsid w:val="00BB18BD"/>
    <w:rsid w:val="00BB1F95"/>
    <w:rsid w:val="00BB27F3"/>
    <w:rsid w:val="00BB3AAD"/>
    <w:rsid w:val="00BB45CE"/>
    <w:rsid w:val="00BB460D"/>
    <w:rsid w:val="00BB4B2B"/>
    <w:rsid w:val="00BB597A"/>
    <w:rsid w:val="00BB5DC3"/>
    <w:rsid w:val="00BB635A"/>
    <w:rsid w:val="00BB728E"/>
    <w:rsid w:val="00BB7EDC"/>
    <w:rsid w:val="00BC10CD"/>
    <w:rsid w:val="00BC12A0"/>
    <w:rsid w:val="00BC2FDD"/>
    <w:rsid w:val="00BC31D0"/>
    <w:rsid w:val="00BC531F"/>
    <w:rsid w:val="00BC58F9"/>
    <w:rsid w:val="00BC632D"/>
    <w:rsid w:val="00BC63F5"/>
    <w:rsid w:val="00BC6A03"/>
    <w:rsid w:val="00BC7323"/>
    <w:rsid w:val="00BC75E1"/>
    <w:rsid w:val="00BD1BDA"/>
    <w:rsid w:val="00BD23DE"/>
    <w:rsid w:val="00BD2567"/>
    <w:rsid w:val="00BD2809"/>
    <w:rsid w:val="00BD2E0F"/>
    <w:rsid w:val="00BD2F9E"/>
    <w:rsid w:val="00BD4197"/>
    <w:rsid w:val="00BD4590"/>
    <w:rsid w:val="00BD5DB4"/>
    <w:rsid w:val="00BD645C"/>
    <w:rsid w:val="00BD6A8E"/>
    <w:rsid w:val="00BD71F2"/>
    <w:rsid w:val="00BD7CE9"/>
    <w:rsid w:val="00BE0EB6"/>
    <w:rsid w:val="00BE1C70"/>
    <w:rsid w:val="00BE2910"/>
    <w:rsid w:val="00BE2B40"/>
    <w:rsid w:val="00BE3264"/>
    <w:rsid w:val="00BE391C"/>
    <w:rsid w:val="00BE3FC4"/>
    <w:rsid w:val="00BE4DBE"/>
    <w:rsid w:val="00BE6ACD"/>
    <w:rsid w:val="00BE6E0B"/>
    <w:rsid w:val="00BE727B"/>
    <w:rsid w:val="00BF0F8F"/>
    <w:rsid w:val="00BF15FA"/>
    <w:rsid w:val="00BF2A4A"/>
    <w:rsid w:val="00BF2E85"/>
    <w:rsid w:val="00BF3515"/>
    <w:rsid w:val="00BF478D"/>
    <w:rsid w:val="00BF55AB"/>
    <w:rsid w:val="00BF579B"/>
    <w:rsid w:val="00BF6403"/>
    <w:rsid w:val="00BF7392"/>
    <w:rsid w:val="00BF7D70"/>
    <w:rsid w:val="00C00D3D"/>
    <w:rsid w:val="00C01D1E"/>
    <w:rsid w:val="00C01ED7"/>
    <w:rsid w:val="00C02798"/>
    <w:rsid w:val="00C03156"/>
    <w:rsid w:val="00C03A22"/>
    <w:rsid w:val="00C03B55"/>
    <w:rsid w:val="00C03B77"/>
    <w:rsid w:val="00C03D8A"/>
    <w:rsid w:val="00C04617"/>
    <w:rsid w:val="00C0481E"/>
    <w:rsid w:val="00C0526B"/>
    <w:rsid w:val="00C057E5"/>
    <w:rsid w:val="00C060C9"/>
    <w:rsid w:val="00C06C3F"/>
    <w:rsid w:val="00C06DBB"/>
    <w:rsid w:val="00C073F0"/>
    <w:rsid w:val="00C074AC"/>
    <w:rsid w:val="00C079EE"/>
    <w:rsid w:val="00C07A9D"/>
    <w:rsid w:val="00C07D4D"/>
    <w:rsid w:val="00C10EB2"/>
    <w:rsid w:val="00C11623"/>
    <w:rsid w:val="00C116BA"/>
    <w:rsid w:val="00C11AD0"/>
    <w:rsid w:val="00C11F7D"/>
    <w:rsid w:val="00C1323D"/>
    <w:rsid w:val="00C13913"/>
    <w:rsid w:val="00C14117"/>
    <w:rsid w:val="00C14739"/>
    <w:rsid w:val="00C14B7E"/>
    <w:rsid w:val="00C14C37"/>
    <w:rsid w:val="00C14FF0"/>
    <w:rsid w:val="00C1509C"/>
    <w:rsid w:val="00C15201"/>
    <w:rsid w:val="00C16527"/>
    <w:rsid w:val="00C16B96"/>
    <w:rsid w:val="00C16E94"/>
    <w:rsid w:val="00C16EF7"/>
    <w:rsid w:val="00C177F5"/>
    <w:rsid w:val="00C17964"/>
    <w:rsid w:val="00C20A17"/>
    <w:rsid w:val="00C2197A"/>
    <w:rsid w:val="00C2237F"/>
    <w:rsid w:val="00C2260B"/>
    <w:rsid w:val="00C2297F"/>
    <w:rsid w:val="00C22985"/>
    <w:rsid w:val="00C2348A"/>
    <w:rsid w:val="00C23550"/>
    <w:rsid w:val="00C23D45"/>
    <w:rsid w:val="00C24602"/>
    <w:rsid w:val="00C248D8"/>
    <w:rsid w:val="00C271C3"/>
    <w:rsid w:val="00C27260"/>
    <w:rsid w:val="00C27D25"/>
    <w:rsid w:val="00C3097C"/>
    <w:rsid w:val="00C31AA8"/>
    <w:rsid w:val="00C32075"/>
    <w:rsid w:val="00C32914"/>
    <w:rsid w:val="00C3303A"/>
    <w:rsid w:val="00C339D6"/>
    <w:rsid w:val="00C33CED"/>
    <w:rsid w:val="00C34855"/>
    <w:rsid w:val="00C34B1D"/>
    <w:rsid w:val="00C35206"/>
    <w:rsid w:val="00C352EC"/>
    <w:rsid w:val="00C35A48"/>
    <w:rsid w:val="00C35CCE"/>
    <w:rsid w:val="00C36021"/>
    <w:rsid w:val="00C362B1"/>
    <w:rsid w:val="00C366B3"/>
    <w:rsid w:val="00C36E7A"/>
    <w:rsid w:val="00C37867"/>
    <w:rsid w:val="00C37BDA"/>
    <w:rsid w:val="00C40526"/>
    <w:rsid w:val="00C40D6C"/>
    <w:rsid w:val="00C42FDA"/>
    <w:rsid w:val="00C43B35"/>
    <w:rsid w:val="00C43DAE"/>
    <w:rsid w:val="00C43E87"/>
    <w:rsid w:val="00C4458F"/>
    <w:rsid w:val="00C44789"/>
    <w:rsid w:val="00C44D1F"/>
    <w:rsid w:val="00C44EAC"/>
    <w:rsid w:val="00C45520"/>
    <w:rsid w:val="00C45ECB"/>
    <w:rsid w:val="00C477F4"/>
    <w:rsid w:val="00C515E6"/>
    <w:rsid w:val="00C517F1"/>
    <w:rsid w:val="00C5204B"/>
    <w:rsid w:val="00C52205"/>
    <w:rsid w:val="00C52561"/>
    <w:rsid w:val="00C52858"/>
    <w:rsid w:val="00C52892"/>
    <w:rsid w:val="00C52CF1"/>
    <w:rsid w:val="00C53426"/>
    <w:rsid w:val="00C53B11"/>
    <w:rsid w:val="00C53D77"/>
    <w:rsid w:val="00C54087"/>
    <w:rsid w:val="00C5475F"/>
    <w:rsid w:val="00C54D9B"/>
    <w:rsid w:val="00C5571E"/>
    <w:rsid w:val="00C558C5"/>
    <w:rsid w:val="00C560C2"/>
    <w:rsid w:val="00C57A4F"/>
    <w:rsid w:val="00C6074F"/>
    <w:rsid w:val="00C60A95"/>
    <w:rsid w:val="00C61489"/>
    <w:rsid w:val="00C61561"/>
    <w:rsid w:val="00C61DC7"/>
    <w:rsid w:val="00C62B95"/>
    <w:rsid w:val="00C63474"/>
    <w:rsid w:val="00C6349B"/>
    <w:rsid w:val="00C63D1D"/>
    <w:rsid w:val="00C6427F"/>
    <w:rsid w:val="00C6445F"/>
    <w:rsid w:val="00C656E1"/>
    <w:rsid w:val="00C65969"/>
    <w:rsid w:val="00C65A58"/>
    <w:rsid w:val="00C66E03"/>
    <w:rsid w:val="00C70241"/>
    <w:rsid w:val="00C721B7"/>
    <w:rsid w:val="00C72427"/>
    <w:rsid w:val="00C72EE1"/>
    <w:rsid w:val="00C73222"/>
    <w:rsid w:val="00C7347A"/>
    <w:rsid w:val="00C737E3"/>
    <w:rsid w:val="00C73DDC"/>
    <w:rsid w:val="00C74890"/>
    <w:rsid w:val="00C75716"/>
    <w:rsid w:val="00C75949"/>
    <w:rsid w:val="00C7626B"/>
    <w:rsid w:val="00C766DB"/>
    <w:rsid w:val="00C76B05"/>
    <w:rsid w:val="00C77381"/>
    <w:rsid w:val="00C80DA4"/>
    <w:rsid w:val="00C81858"/>
    <w:rsid w:val="00C81880"/>
    <w:rsid w:val="00C81965"/>
    <w:rsid w:val="00C81CAC"/>
    <w:rsid w:val="00C8281D"/>
    <w:rsid w:val="00C82AD6"/>
    <w:rsid w:val="00C8313F"/>
    <w:rsid w:val="00C83430"/>
    <w:rsid w:val="00C83D40"/>
    <w:rsid w:val="00C85A3B"/>
    <w:rsid w:val="00C86A7D"/>
    <w:rsid w:val="00C86DA2"/>
    <w:rsid w:val="00C90AED"/>
    <w:rsid w:val="00C93E1B"/>
    <w:rsid w:val="00C9416E"/>
    <w:rsid w:val="00C94FDE"/>
    <w:rsid w:val="00C954A8"/>
    <w:rsid w:val="00C95939"/>
    <w:rsid w:val="00C95C73"/>
    <w:rsid w:val="00C97557"/>
    <w:rsid w:val="00CA0D96"/>
    <w:rsid w:val="00CA17D5"/>
    <w:rsid w:val="00CA29CB"/>
    <w:rsid w:val="00CA2B06"/>
    <w:rsid w:val="00CA34C9"/>
    <w:rsid w:val="00CA3598"/>
    <w:rsid w:val="00CA3641"/>
    <w:rsid w:val="00CA3DD3"/>
    <w:rsid w:val="00CA5464"/>
    <w:rsid w:val="00CA57C4"/>
    <w:rsid w:val="00CA57FF"/>
    <w:rsid w:val="00CA5C85"/>
    <w:rsid w:val="00CA7DC2"/>
    <w:rsid w:val="00CB047A"/>
    <w:rsid w:val="00CB1136"/>
    <w:rsid w:val="00CB2135"/>
    <w:rsid w:val="00CB2D98"/>
    <w:rsid w:val="00CB33C5"/>
    <w:rsid w:val="00CB3C4D"/>
    <w:rsid w:val="00CB3D42"/>
    <w:rsid w:val="00CB487B"/>
    <w:rsid w:val="00CB4E00"/>
    <w:rsid w:val="00CB6C9D"/>
    <w:rsid w:val="00CB6CCD"/>
    <w:rsid w:val="00CB7B52"/>
    <w:rsid w:val="00CB7CF9"/>
    <w:rsid w:val="00CC05C6"/>
    <w:rsid w:val="00CC0636"/>
    <w:rsid w:val="00CC0F25"/>
    <w:rsid w:val="00CC0F9F"/>
    <w:rsid w:val="00CC10B9"/>
    <w:rsid w:val="00CC131B"/>
    <w:rsid w:val="00CC170A"/>
    <w:rsid w:val="00CC1E5F"/>
    <w:rsid w:val="00CC54B9"/>
    <w:rsid w:val="00CC5B6E"/>
    <w:rsid w:val="00CC5F29"/>
    <w:rsid w:val="00CC5FE3"/>
    <w:rsid w:val="00CC628B"/>
    <w:rsid w:val="00CC6494"/>
    <w:rsid w:val="00CC6B29"/>
    <w:rsid w:val="00CC7003"/>
    <w:rsid w:val="00CC7925"/>
    <w:rsid w:val="00CD0437"/>
    <w:rsid w:val="00CD109D"/>
    <w:rsid w:val="00CD13D2"/>
    <w:rsid w:val="00CD1819"/>
    <w:rsid w:val="00CD19D1"/>
    <w:rsid w:val="00CD1D2E"/>
    <w:rsid w:val="00CD2057"/>
    <w:rsid w:val="00CD3901"/>
    <w:rsid w:val="00CD55F6"/>
    <w:rsid w:val="00CD5ED2"/>
    <w:rsid w:val="00CE1E1C"/>
    <w:rsid w:val="00CE218B"/>
    <w:rsid w:val="00CE231A"/>
    <w:rsid w:val="00CE2D80"/>
    <w:rsid w:val="00CE37C3"/>
    <w:rsid w:val="00CE403A"/>
    <w:rsid w:val="00CE4222"/>
    <w:rsid w:val="00CE43C3"/>
    <w:rsid w:val="00CE4CE6"/>
    <w:rsid w:val="00CE4E2B"/>
    <w:rsid w:val="00CE4FF9"/>
    <w:rsid w:val="00CE5943"/>
    <w:rsid w:val="00CE598A"/>
    <w:rsid w:val="00CE66DB"/>
    <w:rsid w:val="00CE7011"/>
    <w:rsid w:val="00CE739B"/>
    <w:rsid w:val="00CE7D71"/>
    <w:rsid w:val="00CF0471"/>
    <w:rsid w:val="00CF0654"/>
    <w:rsid w:val="00CF1CC2"/>
    <w:rsid w:val="00CF204A"/>
    <w:rsid w:val="00CF4174"/>
    <w:rsid w:val="00CF4DA5"/>
    <w:rsid w:val="00CF5696"/>
    <w:rsid w:val="00CF5A9D"/>
    <w:rsid w:val="00CF5AC8"/>
    <w:rsid w:val="00CF6168"/>
    <w:rsid w:val="00CF6824"/>
    <w:rsid w:val="00CF71F9"/>
    <w:rsid w:val="00CF76B7"/>
    <w:rsid w:val="00D00E55"/>
    <w:rsid w:val="00D01420"/>
    <w:rsid w:val="00D029A0"/>
    <w:rsid w:val="00D03298"/>
    <w:rsid w:val="00D062C7"/>
    <w:rsid w:val="00D065A9"/>
    <w:rsid w:val="00D06741"/>
    <w:rsid w:val="00D0690C"/>
    <w:rsid w:val="00D06AE5"/>
    <w:rsid w:val="00D07675"/>
    <w:rsid w:val="00D07B29"/>
    <w:rsid w:val="00D07C34"/>
    <w:rsid w:val="00D07CAB"/>
    <w:rsid w:val="00D07D84"/>
    <w:rsid w:val="00D10569"/>
    <w:rsid w:val="00D10E6A"/>
    <w:rsid w:val="00D1141F"/>
    <w:rsid w:val="00D11AE5"/>
    <w:rsid w:val="00D12A44"/>
    <w:rsid w:val="00D13BBC"/>
    <w:rsid w:val="00D13C16"/>
    <w:rsid w:val="00D141BF"/>
    <w:rsid w:val="00D14D39"/>
    <w:rsid w:val="00D154BB"/>
    <w:rsid w:val="00D15AEF"/>
    <w:rsid w:val="00D16008"/>
    <w:rsid w:val="00D172A4"/>
    <w:rsid w:val="00D172B8"/>
    <w:rsid w:val="00D21956"/>
    <w:rsid w:val="00D2200E"/>
    <w:rsid w:val="00D247C2"/>
    <w:rsid w:val="00D2504C"/>
    <w:rsid w:val="00D2571F"/>
    <w:rsid w:val="00D265D0"/>
    <w:rsid w:val="00D26674"/>
    <w:rsid w:val="00D2677C"/>
    <w:rsid w:val="00D268E9"/>
    <w:rsid w:val="00D27311"/>
    <w:rsid w:val="00D2798D"/>
    <w:rsid w:val="00D30706"/>
    <w:rsid w:val="00D31D23"/>
    <w:rsid w:val="00D32B55"/>
    <w:rsid w:val="00D3432C"/>
    <w:rsid w:val="00D34681"/>
    <w:rsid w:val="00D360F2"/>
    <w:rsid w:val="00D366CC"/>
    <w:rsid w:val="00D36E6F"/>
    <w:rsid w:val="00D378B5"/>
    <w:rsid w:val="00D37F69"/>
    <w:rsid w:val="00D405AC"/>
    <w:rsid w:val="00D4075C"/>
    <w:rsid w:val="00D40D68"/>
    <w:rsid w:val="00D4294B"/>
    <w:rsid w:val="00D43573"/>
    <w:rsid w:val="00D435F2"/>
    <w:rsid w:val="00D43DF6"/>
    <w:rsid w:val="00D44476"/>
    <w:rsid w:val="00D4522B"/>
    <w:rsid w:val="00D463AF"/>
    <w:rsid w:val="00D4652C"/>
    <w:rsid w:val="00D46EEF"/>
    <w:rsid w:val="00D46F9B"/>
    <w:rsid w:val="00D475D3"/>
    <w:rsid w:val="00D50DCE"/>
    <w:rsid w:val="00D51680"/>
    <w:rsid w:val="00D516FE"/>
    <w:rsid w:val="00D51777"/>
    <w:rsid w:val="00D522F2"/>
    <w:rsid w:val="00D52747"/>
    <w:rsid w:val="00D52C27"/>
    <w:rsid w:val="00D53F92"/>
    <w:rsid w:val="00D55AA0"/>
    <w:rsid w:val="00D569CA"/>
    <w:rsid w:val="00D6151D"/>
    <w:rsid w:val="00D617DD"/>
    <w:rsid w:val="00D62502"/>
    <w:rsid w:val="00D6405D"/>
    <w:rsid w:val="00D6409B"/>
    <w:rsid w:val="00D644D9"/>
    <w:rsid w:val="00D65609"/>
    <w:rsid w:val="00D676FF"/>
    <w:rsid w:val="00D67B34"/>
    <w:rsid w:val="00D703FC"/>
    <w:rsid w:val="00D70534"/>
    <w:rsid w:val="00D711BC"/>
    <w:rsid w:val="00D71A6E"/>
    <w:rsid w:val="00D720B7"/>
    <w:rsid w:val="00D73089"/>
    <w:rsid w:val="00D74262"/>
    <w:rsid w:val="00D7430A"/>
    <w:rsid w:val="00D75C58"/>
    <w:rsid w:val="00D75D0E"/>
    <w:rsid w:val="00D76240"/>
    <w:rsid w:val="00D76641"/>
    <w:rsid w:val="00D77D28"/>
    <w:rsid w:val="00D77E16"/>
    <w:rsid w:val="00D77F45"/>
    <w:rsid w:val="00D805A1"/>
    <w:rsid w:val="00D810F0"/>
    <w:rsid w:val="00D83BDE"/>
    <w:rsid w:val="00D83D9E"/>
    <w:rsid w:val="00D844BC"/>
    <w:rsid w:val="00D8514D"/>
    <w:rsid w:val="00D85803"/>
    <w:rsid w:val="00D863FA"/>
    <w:rsid w:val="00D86AF3"/>
    <w:rsid w:val="00D86E45"/>
    <w:rsid w:val="00D879BE"/>
    <w:rsid w:val="00D90CA3"/>
    <w:rsid w:val="00D91480"/>
    <w:rsid w:val="00D9149C"/>
    <w:rsid w:val="00D91960"/>
    <w:rsid w:val="00D91ABA"/>
    <w:rsid w:val="00D923BF"/>
    <w:rsid w:val="00D9319E"/>
    <w:rsid w:val="00D931B8"/>
    <w:rsid w:val="00D93D33"/>
    <w:rsid w:val="00D93DCB"/>
    <w:rsid w:val="00D94837"/>
    <w:rsid w:val="00D94B20"/>
    <w:rsid w:val="00D9674D"/>
    <w:rsid w:val="00D96C72"/>
    <w:rsid w:val="00D96FCE"/>
    <w:rsid w:val="00D97364"/>
    <w:rsid w:val="00DA0C99"/>
    <w:rsid w:val="00DA0D71"/>
    <w:rsid w:val="00DA13E5"/>
    <w:rsid w:val="00DA1D08"/>
    <w:rsid w:val="00DA1F96"/>
    <w:rsid w:val="00DA3D56"/>
    <w:rsid w:val="00DA4775"/>
    <w:rsid w:val="00DA4F98"/>
    <w:rsid w:val="00DA56AF"/>
    <w:rsid w:val="00DA5E49"/>
    <w:rsid w:val="00DA64DC"/>
    <w:rsid w:val="00DA68E2"/>
    <w:rsid w:val="00DA6ADA"/>
    <w:rsid w:val="00DA6EE9"/>
    <w:rsid w:val="00DB178E"/>
    <w:rsid w:val="00DB1BE6"/>
    <w:rsid w:val="00DB230E"/>
    <w:rsid w:val="00DB2900"/>
    <w:rsid w:val="00DB37E5"/>
    <w:rsid w:val="00DB5315"/>
    <w:rsid w:val="00DB53B6"/>
    <w:rsid w:val="00DB5D24"/>
    <w:rsid w:val="00DB692A"/>
    <w:rsid w:val="00DB7C73"/>
    <w:rsid w:val="00DC095A"/>
    <w:rsid w:val="00DC150C"/>
    <w:rsid w:val="00DC23A9"/>
    <w:rsid w:val="00DC33C9"/>
    <w:rsid w:val="00DC3954"/>
    <w:rsid w:val="00DC3F44"/>
    <w:rsid w:val="00DC4975"/>
    <w:rsid w:val="00DC4AC7"/>
    <w:rsid w:val="00DC5FE5"/>
    <w:rsid w:val="00DC6393"/>
    <w:rsid w:val="00DC6F9F"/>
    <w:rsid w:val="00DC74E4"/>
    <w:rsid w:val="00DC7872"/>
    <w:rsid w:val="00DC7B71"/>
    <w:rsid w:val="00DC7FE7"/>
    <w:rsid w:val="00DD07CC"/>
    <w:rsid w:val="00DD1726"/>
    <w:rsid w:val="00DD202B"/>
    <w:rsid w:val="00DD3AAD"/>
    <w:rsid w:val="00DD3D72"/>
    <w:rsid w:val="00DD4573"/>
    <w:rsid w:val="00DD4879"/>
    <w:rsid w:val="00DD5EFC"/>
    <w:rsid w:val="00DD63B0"/>
    <w:rsid w:val="00DD6A16"/>
    <w:rsid w:val="00DD6FE0"/>
    <w:rsid w:val="00DD7576"/>
    <w:rsid w:val="00DE0860"/>
    <w:rsid w:val="00DE086C"/>
    <w:rsid w:val="00DE15C4"/>
    <w:rsid w:val="00DE1B72"/>
    <w:rsid w:val="00DE22BC"/>
    <w:rsid w:val="00DE23A2"/>
    <w:rsid w:val="00DE297A"/>
    <w:rsid w:val="00DE4466"/>
    <w:rsid w:val="00DE48C7"/>
    <w:rsid w:val="00DE57B0"/>
    <w:rsid w:val="00DE69A5"/>
    <w:rsid w:val="00DE6B3C"/>
    <w:rsid w:val="00DE7440"/>
    <w:rsid w:val="00DE7CA9"/>
    <w:rsid w:val="00DF0B43"/>
    <w:rsid w:val="00DF0B92"/>
    <w:rsid w:val="00DF0D6E"/>
    <w:rsid w:val="00DF0EE2"/>
    <w:rsid w:val="00DF1AA6"/>
    <w:rsid w:val="00DF1BE8"/>
    <w:rsid w:val="00DF2AF0"/>
    <w:rsid w:val="00DF3B06"/>
    <w:rsid w:val="00DF577F"/>
    <w:rsid w:val="00DF5BD5"/>
    <w:rsid w:val="00DF5E3D"/>
    <w:rsid w:val="00DF5F1A"/>
    <w:rsid w:val="00DF7405"/>
    <w:rsid w:val="00DF740B"/>
    <w:rsid w:val="00DF761A"/>
    <w:rsid w:val="00DF7C97"/>
    <w:rsid w:val="00E00873"/>
    <w:rsid w:val="00E011D4"/>
    <w:rsid w:val="00E01555"/>
    <w:rsid w:val="00E02789"/>
    <w:rsid w:val="00E02DAF"/>
    <w:rsid w:val="00E0329B"/>
    <w:rsid w:val="00E0329C"/>
    <w:rsid w:val="00E032CC"/>
    <w:rsid w:val="00E04DA7"/>
    <w:rsid w:val="00E05DF3"/>
    <w:rsid w:val="00E06185"/>
    <w:rsid w:val="00E06242"/>
    <w:rsid w:val="00E067BF"/>
    <w:rsid w:val="00E068E1"/>
    <w:rsid w:val="00E070BA"/>
    <w:rsid w:val="00E070DF"/>
    <w:rsid w:val="00E07192"/>
    <w:rsid w:val="00E07A26"/>
    <w:rsid w:val="00E07C00"/>
    <w:rsid w:val="00E07E39"/>
    <w:rsid w:val="00E1009C"/>
    <w:rsid w:val="00E116E7"/>
    <w:rsid w:val="00E119F4"/>
    <w:rsid w:val="00E11B60"/>
    <w:rsid w:val="00E1213E"/>
    <w:rsid w:val="00E12A04"/>
    <w:rsid w:val="00E13B1E"/>
    <w:rsid w:val="00E13B6A"/>
    <w:rsid w:val="00E145AC"/>
    <w:rsid w:val="00E148E6"/>
    <w:rsid w:val="00E15022"/>
    <w:rsid w:val="00E15C8C"/>
    <w:rsid w:val="00E16462"/>
    <w:rsid w:val="00E177D1"/>
    <w:rsid w:val="00E17AF4"/>
    <w:rsid w:val="00E21211"/>
    <w:rsid w:val="00E212A2"/>
    <w:rsid w:val="00E21777"/>
    <w:rsid w:val="00E22796"/>
    <w:rsid w:val="00E22A62"/>
    <w:rsid w:val="00E22F3C"/>
    <w:rsid w:val="00E2332B"/>
    <w:rsid w:val="00E23876"/>
    <w:rsid w:val="00E2444A"/>
    <w:rsid w:val="00E244C0"/>
    <w:rsid w:val="00E258D4"/>
    <w:rsid w:val="00E25BB2"/>
    <w:rsid w:val="00E25EC3"/>
    <w:rsid w:val="00E26676"/>
    <w:rsid w:val="00E30184"/>
    <w:rsid w:val="00E31B22"/>
    <w:rsid w:val="00E31B31"/>
    <w:rsid w:val="00E321C7"/>
    <w:rsid w:val="00E32C94"/>
    <w:rsid w:val="00E33775"/>
    <w:rsid w:val="00E33ACE"/>
    <w:rsid w:val="00E33BCE"/>
    <w:rsid w:val="00E33C66"/>
    <w:rsid w:val="00E33D3F"/>
    <w:rsid w:val="00E340FC"/>
    <w:rsid w:val="00E36540"/>
    <w:rsid w:val="00E36797"/>
    <w:rsid w:val="00E3756B"/>
    <w:rsid w:val="00E37A0F"/>
    <w:rsid w:val="00E37BA8"/>
    <w:rsid w:val="00E37CD3"/>
    <w:rsid w:val="00E40952"/>
    <w:rsid w:val="00E4162D"/>
    <w:rsid w:val="00E42D43"/>
    <w:rsid w:val="00E42FA3"/>
    <w:rsid w:val="00E43AE0"/>
    <w:rsid w:val="00E44A0B"/>
    <w:rsid w:val="00E46A7B"/>
    <w:rsid w:val="00E46AC4"/>
    <w:rsid w:val="00E46BE1"/>
    <w:rsid w:val="00E46CEE"/>
    <w:rsid w:val="00E479FC"/>
    <w:rsid w:val="00E47FA0"/>
    <w:rsid w:val="00E5037F"/>
    <w:rsid w:val="00E510CD"/>
    <w:rsid w:val="00E52170"/>
    <w:rsid w:val="00E522E9"/>
    <w:rsid w:val="00E52329"/>
    <w:rsid w:val="00E524C4"/>
    <w:rsid w:val="00E5440A"/>
    <w:rsid w:val="00E545C6"/>
    <w:rsid w:val="00E56123"/>
    <w:rsid w:val="00E56531"/>
    <w:rsid w:val="00E57738"/>
    <w:rsid w:val="00E60181"/>
    <w:rsid w:val="00E61027"/>
    <w:rsid w:val="00E61EA0"/>
    <w:rsid w:val="00E627F3"/>
    <w:rsid w:val="00E635CD"/>
    <w:rsid w:val="00E63E08"/>
    <w:rsid w:val="00E642D2"/>
    <w:rsid w:val="00E653E8"/>
    <w:rsid w:val="00E6636D"/>
    <w:rsid w:val="00E67381"/>
    <w:rsid w:val="00E67563"/>
    <w:rsid w:val="00E677F0"/>
    <w:rsid w:val="00E67A8B"/>
    <w:rsid w:val="00E67E07"/>
    <w:rsid w:val="00E7001C"/>
    <w:rsid w:val="00E70351"/>
    <w:rsid w:val="00E70562"/>
    <w:rsid w:val="00E70589"/>
    <w:rsid w:val="00E70DAC"/>
    <w:rsid w:val="00E714E8"/>
    <w:rsid w:val="00E71932"/>
    <w:rsid w:val="00E71AA3"/>
    <w:rsid w:val="00E73F0C"/>
    <w:rsid w:val="00E73F50"/>
    <w:rsid w:val="00E746C4"/>
    <w:rsid w:val="00E7489D"/>
    <w:rsid w:val="00E76BD7"/>
    <w:rsid w:val="00E770F1"/>
    <w:rsid w:val="00E771A4"/>
    <w:rsid w:val="00E8039B"/>
    <w:rsid w:val="00E80D3E"/>
    <w:rsid w:val="00E817E8"/>
    <w:rsid w:val="00E81B88"/>
    <w:rsid w:val="00E81F04"/>
    <w:rsid w:val="00E821D0"/>
    <w:rsid w:val="00E8261F"/>
    <w:rsid w:val="00E83162"/>
    <w:rsid w:val="00E834A2"/>
    <w:rsid w:val="00E836F1"/>
    <w:rsid w:val="00E83857"/>
    <w:rsid w:val="00E83AF6"/>
    <w:rsid w:val="00E841B1"/>
    <w:rsid w:val="00E84D0A"/>
    <w:rsid w:val="00E85A2E"/>
    <w:rsid w:val="00E85F6F"/>
    <w:rsid w:val="00E86767"/>
    <w:rsid w:val="00E86788"/>
    <w:rsid w:val="00E873E5"/>
    <w:rsid w:val="00E87788"/>
    <w:rsid w:val="00E87CB8"/>
    <w:rsid w:val="00E902E3"/>
    <w:rsid w:val="00E92411"/>
    <w:rsid w:val="00E94C7E"/>
    <w:rsid w:val="00E94EE2"/>
    <w:rsid w:val="00E95553"/>
    <w:rsid w:val="00E960E3"/>
    <w:rsid w:val="00E9636B"/>
    <w:rsid w:val="00E971F8"/>
    <w:rsid w:val="00E9779E"/>
    <w:rsid w:val="00E97E43"/>
    <w:rsid w:val="00EA02A1"/>
    <w:rsid w:val="00EA10C9"/>
    <w:rsid w:val="00EA1A39"/>
    <w:rsid w:val="00EA2171"/>
    <w:rsid w:val="00EA2976"/>
    <w:rsid w:val="00EA302E"/>
    <w:rsid w:val="00EA332F"/>
    <w:rsid w:val="00EA37E0"/>
    <w:rsid w:val="00EA3C80"/>
    <w:rsid w:val="00EA43F4"/>
    <w:rsid w:val="00EA4969"/>
    <w:rsid w:val="00EA4FB4"/>
    <w:rsid w:val="00EA5A99"/>
    <w:rsid w:val="00EA61CB"/>
    <w:rsid w:val="00EA788A"/>
    <w:rsid w:val="00EA7E86"/>
    <w:rsid w:val="00EB023B"/>
    <w:rsid w:val="00EB03AC"/>
    <w:rsid w:val="00EB133E"/>
    <w:rsid w:val="00EB13B0"/>
    <w:rsid w:val="00EB357A"/>
    <w:rsid w:val="00EB37C1"/>
    <w:rsid w:val="00EB40B5"/>
    <w:rsid w:val="00EB4670"/>
    <w:rsid w:val="00EB6076"/>
    <w:rsid w:val="00EB75AC"/>
    <w:rsid w:val="00EC047A"/>
    <w:rsid w:val="00EC051F"/>
    <w:rsid w:val="00EC1022"/>
    <w:rsid w:val="00EC12CB"/>
    <w:rsid w:val="00EC1646"/>
    <w:rsid w:val="00EC1A5F"/>
    <w:rsid w:val="00EC2420"/>
    <w:rsid w:val="00EC25B3"/>
    <w:rsid w:val="00EC2926"/>
    <w:rsid w:val="00EC2EFE"/>
    <w:rsid w:val="00EC3230"/>
    <w:rsid w:val="00EC56CD"/>
    <w:rsid w:val="00EC5B35"/>
    <w:rsid w:val="00EC5D7D"/>
    <w:rsid w:val="00EC6089"/>
    <w:rsid w:val="00EC765D"/>
    <w:rsid w:val="00EC77AF"/>
    <w:rsid w:val="00ED04C1"/>
    <w:rsid w:val="00ED110F"/>
    <w:rsid w:val="00ED31EE"/>
    <w:rsid w:val="00ED34B1"/>
    <w:rsid w:val="00ED4139"/>
    <w:rsid w:val="00ED5283"/>
    <w:rsid w:val="00ED6325"/>
    <w:rsid w:val="00ED65D3"/>
    <w:rsid w:val="00ED7449"/>
    <w:rsid w:val="00ED78C4"/>
    <w:rsid w:val="00EE022B"/>
    <w:rsid w:val="00EE1309"/>
    <w:rsid w:val="00EE1397"/>
    <w:rsid w:val="00EE1607"/>
    <w:rsid w:val="00EE1845"/>
    <w:rsid w:val="00EE2809"/>
    <w:rsid w:val="00EE2C35"/>
    <w:rsid w:val="00EE3030"/>
    <w:rsid w:val="00EE38E2"/>
    <w:rsid w:val="00EE3940"/>
    <w:rsid w:val="00EE464E"/>
    <w:rsid w:val="00EE538C"/>
    <w:rsid w:val="00EE559B"/>
    <w:rsid w:val="00EE5629"/>
    <w:rsid w:val="00EE595E"/>
    <w:rsid w:val="00EE5DE2"/>
    <w:rsid w:val="00EE6DF2"/>
    <w:rsid w:val="00EE7225"/>
    <w:rsid w:val="00EE7A70"/>
    <w:rsid w:val="00EF0CA2"/>
    <w:rsid w:val="00EF2321"/>
    <w:rsid w:val="00EF2B93"/>
    <w:rsid w:val="00EF31F9"/>
    <w:rsid w:val="00EF3FCA"/>
    <w:rsid w:val="00EF4E6E"/>
    <w:rsid w:val="00EF53FA"/>
    <w:rsid w:val="00EF56AE"/>
    <w:rsid w:val="00EF6FEE"/>
    <w:rsid w:val="00EF7261"/>
    <w:rsid w:val="00EF7F69"/>
    <w:rsid w:val="00F007A3"/>
    <w:rsid w:val="00F00EF9"/>
    <w:rsid w:val="00F012F7"/>
    <w:rsid w:val="00F017EE"/>
    <w:rsid w:val="00F019A0"/>
    <w:rsid w:val="00F028FC"/>
    <w:rsid w:val="00F02F60"/>
    <w:rsid w:val="00F03D17"/>
    <w:rsid w:val="00F04961"/>
    <w:rsid w:val="00F053D3"/>
    <w:rsid w:val="00F05F8C"/>
    <w:rsid w:val="00F06512"/>
    <w:rsid w:val="00F07841"/>
    <w:rsid w:val="00F10E62"/>
    <w:rsid w:val="00F11290"/>
    <w:rsid w:val="00F1223C"/>
    <w:rsid w:val="00F12E01"/>
    <w:rsid w:val="00F1333B"/>
    <w:rsid w:val="00F140E8"/>
    <w:rsid w:val="00F14372"/>
    <w:rsid w:val="00F15339"/>
    <w:rsid w:val="00F153F6"/>
    <w:rsid w:val="00F15476"/>
    <w:rsid w:val="00F15529"/>
    <w:rsid w:val="00F161CC"/>
    <w:rsid w:val="00F17F23"/>
    <w:rsid w:val="00F208E9"/>
    <w:rsid w:val="00F21BCA"/>
    <w:rsid w:val="00F23333"/>
    <w:rsid w:val="00F24077"/>
    <w:rsid w:val="00F24750"/>
    <w:rsid w:val="00F24AE6"/>
    <w:rsid w:val="00F24F18"/>
    <w:rsid w:val="00F25145"/>
    <w:rsid w:val="00F252D0"/>
    <w:rsid w:val="00F25603"/>
    <w:rsid w:val="00F25753"/>
    <w:rsid w:val="00F25934"/>
    <w:rsid w:val="00F26008"/>
    <w:rsid w:val="00F262B7"/>
    <w:rsid w:val="00F27809"/>
    <w:rsid w:val="00F307C1"/>
    <w:rsid w:val="00F31182"/>
    <w:rsid w:val="00F314D4"/>
    <w:rsid w:val="00F31586"/>
    <w:rsid w:val="00F31F12"/>
    <w:rsid w:val="00F32978"/>
    <w:rsid w:val="00F32BC9"/>
    <w:rsid w:val="00F32DF4"/>
    <w:rsid w:val="00F333E4"/>
    <w:rsid w:val="00F33733"/>
    <w:rsid w:val="00F339BD"/>
    <w:rsid w:val="00F366DB"/>
    <w:rsid w:val="00F371AA"/>
    <w:rsid w:val="00F3739D"/>
    <w:rsid w:val="00F4020E"/>
    <w:rsid w:val="00F40A2B"/>
    <w:rsid w:val="00F40B4C"/>
    <w:rsid w:val="00F41E37"/>
    <w:rsid w:val="00F42433"/>
    <w:rsid w:val="00F4320F"/>
    <w:rsid w:val="00F43524"/>
    <w:rsid w:val="00F4397C"/>
    <w:rsid w:val="00F443C9"/>
    <w:rsid w:val="00F44549"/>
    <w:rsid w:val="00F44D08"/>
    <w:rsid w:val="00F45403"/>
    <w:rsid w:val="00F47154"/>
    <w:rsid w:val="00F479C9"/>
    <w:rsid w:val="00F50D79"/>
    <w:rsid w:val="00F512E8"/>
    <w:rsid w:val="00F517E2"/>
    <w:rsid w:val="00F51BB8"/>
    <w:rsid w:val="00F520B8"/>
    <w:rsid w:val="00F52148"/>
    <w:rsid w:val="00F52F16"/>
    <w:rsid w:val="00F53C23"/>
    <w:rsid w:val="00F53F66"/>
    <w:rsid w:val="00F54CEF"/>
    <w:rsid w:val="00F55323"/>
    <w:rsid w:val="00F557A8"/>
    <w:rsid w:val="00F55A7C"/>
    <w:rsid w:val="00F56784"/>
    <w:rsid w:val="00F57489"/>
    <w:rsid w:val="00F604C2"/>
    <w:rsid w:val="00F607AB"/>
    <w:rsid w:val="00F60E83"/>
    <w:rsid w:val="00F61CE7"/>
    <w:rsid w:val="00F62552"/>
    <w:rsid w:val="00F63CAF"/>
    <w:rsid w:val="00F64010"/>
    <w:rsid w:val="00F640E6"/>
    <w:rsid w:val="00F6465C"/>
    <w:rsid w:val="00F64E2F"/>
    <w:rsid w:val="00F6514D"/>
    <w:rsid w:val="00F6522C"/>
    <w:rsid w:val="00F65253"/>
    <w:rsid w:val="00F66D72"/>
    <w:rsid w:val="00F66E4A"/>
    <w:rsid w:val="00F67CA0"/>
    <w:rsid w:val="00F708AE"/>
    <w:rsid w:val="00F70A55"/>
    <w:rsid w:val="00F72937"/>
    <w:rsid w:val="00F72981"/>
    <w:rsid w:val="00F72D54"/>
    <w:rsid w:val="00F734C4"/>
    <w:rsid w:val="00F73B25"/>
    <w:rsid w:val="00F73C24"/>
    <w:rsid w:val="00F76B08"/>
    <w:rsid w:val="00F76B76"/>
    <w:rsid w:val="00F77CCD"/>
    <w:rsid w:val="00F805AF"/>
    <w:rsid w:val="00F8155D"/>
    <w:rsid w:val="00F81C8A"/>
    <w:rsid w:val="00F824E1"/>
    <w:rsid w:val="00F834A1"/>
    <w:rsid w:val="00F8429A"/>
    <w:rsid w:val="00F84337"/>
    <w:rsid w:val="00F84365"/>
    <w:rsid w:val="00F8466B"/>
    <w:rsid w:val="00F861B6"/>
    <w:rsid w:val="00F862A2"/>
    <w:rsid w:val="00F90D20"/>
    <w:rsid w:val="00F91074"/>
    <w:rsid w:val="00F93230"/>
    <w:rsid w:val="00F93E40"/>
    <w:rsid w:val="00F94E44"/>
    <w:rsid w:val="00F956E3"/>
    <w:rsid w:val="00F96256"/>
    <w:rsid w:val="00F967B0"/>
    <w:rsid w:val="00FA0A99"/>
    <w:rsid w:val="00FA1246"/>
    <w:rsid w:val="00FA1A42"/>
    <w:rsid w:val="00FA1AE8"/>
    <w:rsid w:val="00FA1C57"/>
    <w:rsid w:val="00FA2571"/>
    <w:rsid w:val="00FA2623"/>
    <w:rsid w:val="00FA31B9"/>
    <w:rsid w:val="00FA40A9"/>
    <w:rsid w:val="00FA5227"/>
    <w:rsid w:val="00FA534F"/>
    <w:rsid w:val="00FA5510"/>
    <w:rsid w:val="00FA58FE"/>
    <w:rsid w:val="00FA5EC3"/>
    <w:rsid w:val="00FA5F47"/>
    <w:rsid w:val="00FA7335"/>
    <w:rsid w:val="00FB0286"/>
    <w:rsid w:val="00FB03A0"/>
    <w:rsid w:val="00FB044C"/>
    <w:rsid w:val="00FB1B88"/>
    <w:rsid w:val="00FB1F8E"/>
    <w:rsid w:val="00FB2384"/>
    <w:rsid w:val="00FB3856"/>
    <w:rsid w:val="00FB38BA"/>
    <w:rsid w:val="00FB3A21"/>
    <w:rsid w:val="00FB3B9F"/>
    <w:rsid w:val="00FB3DEB"/>
    <w:rsid w:val="00FB4966"/>
    <w:rsid w:val="00FB4A45"/>
    <w:rsid w:val="00FB52CF"/>
    <w:rsid w:val="00FB5994"/>
    <w:rsid w:val="00FB62C2"/>
    <w:rsid w:val="00FC049F"/>
    <w:rsid w:val="00FC0730"/>
    <w:rsid w:val="00FC079B"/>
    <w:rsid w:val="00FC0F31"/>
    <w:rsid w:val="00FC39A5"/>
    <w:rsid w:val="00FC3DCB"/>
    <w:rsid w:val="00FC4414"/>
    <w:rsid w:val="00FC5220"/>
    <w:rsid w:val="00FC549A"/>
    <w:rsid w:val="00FC5F79"/>
    <w:rsid w:val="00FC6928"/>
    <w:rsid w:val="00FD16C7"/>
    <w:rsid w:val="00FD1BF4"/>
    <w:rsid w:val="00FD35D3"/>
    <w:rsid w:val="00FD39A4"/>
    <w:rsid w:val="00FD3FBC"/>
    <w:rsid w:val="00FD4546"/>
    <w:rsid w:val="00FD5E05"/>
    <w:rsid w:val="00FD6056"/>
    <w:rsid w:val="00FD7A09"/>
    <w:rsid w:val="00FE0CCA"/>
    <w:rsid w:val="00FE11A8"/>
    <w:rsid w:val="00FE2CFD"/>
    <w:rsid w:val="00FE475F"/>
    <w:rsid w:val="00FE4AE4"/>
    <w:rsid w:val="00FE4FB8"/>
    <w:rsid w:val="00FE6335"/>
    <w:rsid w:val="00FE6445"/>
    <w:rsid w:val="00FF0B0C"/>
    <w:rsid w:val="00FF16E0"/>
    <w:rsid w:val="00FF257A"/>
    <w:rsid w:val="00FF25A3"/>
    <w:rsid w:val="00FF4968"/>
    <w:rsid w:val="00FF4E70"/>
    <w:rsid w:val="00FF54B7"/>
    <w:rsid w:val="00FF59EF"/>
    <w:rsid w:val="00FF5CFC"/>
    <w:rsid w:val="00FF6301"/>
    <w:rsid w:val="00FF631E"/>
    <w:rsid w:val="00FF641E"/>
    <w:rsid w:val="00FF6A62"/>
    <w:rsid w:val="00FF6DC1"/>
    <w:rsid w:val="00FF7883"/>
    <w:rsid w:val="00FF7EF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5573"/>
  <w15:chartTrackingRefBased/>
  <w15:docId w15:val="{ACF9BCB6-061E-405D-9BB7-3C701EF9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1"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LOO Normal"/>
    <w:qFormat/>
    <w:rsid w:val="00015EE9"/>
    <w:pPr>
      <w:spacing w:after="120" w:line="259" w:lineRule="auto"/>
    </w:pPr>
    <w:rPr>
      <w:sz w:val="22"/>
      <w:szCs w:val="22"/>
      <w:lang w:eastAsia="en-US"/>
    </w:rPr>
  </w:style>
  <w:style w:type="paragraph" w:styleId="Heading1">
    <w:name w:val="heading 1"/>
    <w:basedOn w:val="Normal"/>
    <w:next w:val="BodyText"/>
    <w:link w:val="Heading1Char"/>
    <w:uiPriority w:val="4"/>
    <w:qFormat/>
    <w:rsid w:val="00C35A48"/>
    <w:pPr>
      <w:keepNext/>
      <w:keepLines/>
      <w:spacing w:after="240" w:line="240" w:lineRule="atLeast"/>
      <w:jc w:val="both"/>
      <w:outlineLvl w:val="0"/>
    </w:pPr>
    <w:rPr>
      <w:rFonts w:ascii="Arial" w:eastAsia="Times New Roman" w:hAnsi="Arial"/>
      <w:b/>
      <w:caps/>
      <w:color w:val="002060"/>
      <w:sz w:val="32"/>
      <w:szCs w:val="52"/>
    </w:rPr>
  </w:style>
  <w:style w:type="paragraph" w:styleId="Heading2">
    <w:name w:val="heading 2"/>
    <w:basedOn w:val="Normal"/>
    <w:next w:val="BodyText"/>
    <w:link w:val="Heading2Char"/>
    <w:uiPriority w:val="1"/>
    <w:qFormat/>
    <w:rsid w:val="00C35A48"/>
    <w:pPr>
      <w:keepNext/>
      <w:keepLines/>
      <w:spacing w:before="480" w:line="336" w:lineRule="atLeast"/>
      <w:jc w:val="both"/>
      <w:outlineLvl w:val="1"/>
    </w:pPr>
    <w:rPr>
      <w:rFonts w:ascii="Arial" w:eastAsia="Times New Roman" w:hAnsi="Arial"/>
      <w:b/>
      <w:color w:val="00BAC0"/>
      <w:sz w:val="28"/>
      <w:szCs w:val="28"/>
    </w:rPr>
  </w:style>
  <w:style w:type="paragraph" w:styleId="Heading3">
    <w:name w:val="heading 3"/>
    <w:basedOn w:val="Normal"/>
    <w:next w:val="Normal"/>
    <w:link w:val="Heading3Char"/>
    <w:uiPriority w:val="4"/>
    <w:unhideWhenUsed/>
    <w:qFormat/>
    <w:rsid w:val="0050541C"/>
    <w:pPr>
      <w:keepNext/>
      <w:keepLines/>
      <w:tabs>
        <w:tab w:val="left" w:pos="357"/>
      </w:tabs>
      <w:spacing w:before="360" w:after="80" w:line="240" w:lineRule="atLeast"/>
      <w:jc w:val="both"/>
      <w:outlineLvl w:val="2"/>
    </w:pPr>
    <w:rPr>
      <w:rFonts w:ascii="Arial" w:eastAsia="Times New Roman" w:hAnsi="Arial" w:cs="Arial"/>
      <w:b/>
      <w:color w:val="00206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337"/>
    <w:pPr>
      <w:ind w:left="720"/>
      <w:contextualSpacing/>
    </w:pPr>
  </w:style>
  <w:style w:type="character" w:customStyle="1" w:styleId="Heading2Char">
    <w:name w:val="Heading 2 Char"/>
    <w:link w:val="Heading2"/>
    <w:uiPriority w:val="9"/>
    <w:rsid w:val="00C35A48"/>
    <w:rPr>
      <w:rFonts w:ascii="Arial" w:eastAsia="Times New Roman" w:hAnsi="Arial" w:cs="Times New Roman"/>
      <w:b/>
      <w:color w:val="00BAC0"/>
      <w:sz w:val="28"/>
      <w:szCs w:val="28"/>
    </w:rPr>
  </w:style>
  <w:style w:type="paragraph" w:styleId="BodyText">
    <w:name w:val="Body Text"/>
    <w:basedOn w:val="Normal"/>
    <w:link w:val="BodyTextChar"/>
    <w:uiPriority w:val="1"/>
    <w:unhideWhenUsed/>
    <w:qFormat/>
    <w:rsid w:val="00607E54"/>
    <w:pPr>
      <w:spacing w:before="60" w:after="60" w:line="240" w:lineRule="auto"/>
      <w:jc w:val="both"/>
    </w:pPr>
    <w:rPr>
      <w:rFonts w:ascii="Arial" w:hAnsi="Arial"/>
      <w:color w:val="404040"/>
      <w:sz w:val="14"/>
      <w:szCs w:val="19"/>
    </w:rPr>
  </w:style>
  <w:style w:type="character" w:customStyle="1" w:styleId="BodyTextChar">
    <w:name w:val="Body Text Char"/>
    <w:link w:val="BodyText"/>
    <w:uiPriority w:val="1"/>
    <w:rsid w:val="00607E54"/>
    <w:rPr>
      <w:rFonts w:ascii="Arial" w:hAnsi="Arial"/>
      <w:color w:val="404040"/>
      <w:sz w:val="14"/>
      <w:szCs w:val="19"/>
      <w:lang w:eastAsia="en-US"/>
    </w:rPr>
  </w:style>
  <w:style w:type="paragraph" w:styleId="Header">
    <w:name w:val="header"/>
    <w:basedOn w:val="Normal"/>
    <w:link w:val="HeaderChar"/>
    <w:unhideWhenUsed/>
    <w:rsid w:val="00C35A48"/>
    <w:pPr>
      <w:tabs>
        <w:tab w:val="center" w:pos="4513"/>
        <w:tab w:val="right" w:pos="9026"/>
      </w:tabs>
      <w:spacing w:after="0" w:line="240" w:lineRule="auto"/>
    </w:pPr>
  </w:style>
  <w:style w:type="character" w:customStyle="1" w:styleId="HeaderChar">
    <w:name w:val="Header Char"/>
    <w:basedOn w:val="DefaultParagraphFont"/>
    <w:link w:val="Header"/>
    <w:rsid w:val="00C35A48"/>
  </w:style>
  <w:style w:type="paragraph" w:styleId="Footer">
    <w:name w:val="footer"/>
    <w:basedOn w:val="Normal"/>
    <w:link w:val="FooterChar"/>
    <w:uiPriority w:val="99"/>
    <w:unhideWhenUsed/>
    <w:rsid w:val="00E15C8C"/>
    <w:pPr>
      <w:pBdr>
        <w:top w:val="single" w:sz="4" w:space="1" w:color="auto"/>
      </w:pBdr>
      <w:tabs>
        <w:tab w:val="center" w:pos="4513"/>
        <w:tab w:val="right" w:pos="10466"/>
      </w:tabs>
      <w:spacing w:after="0" w:line="240" w:lineRule="auto"/>
    </w:pPr>
    <w:rPr>
      <w:rFonts w:ascii="Arial" w:hAnsi="Arial"/>
      <w:color w:val="404040"/>
      <w:sz w:val="14"/>
    </w:rPr>
  </w:style>
  <w:style w:type="character" w:customStyle="1" w:styleId="FooterChar">
    <w:name w:val="Footer Char"/>
    <w:basedOn w:val="DefaultParagraphFont"/>
    <w:link w:val="Footer"/>
    <w:uiPriority w:val="99"/>
    <w:rsid w:val="00E15C8C"/>
    <w:rPr>
      <w:rFonts w:ascii="Arial" w:hAnsi="Arial"/>
      <w:color w:val="404040"/>
      <w:sz w:val="14"/>
      <w:szCs w:val="22"/>
      <w:lang w:eastAsia="en-US"/>
    </w:rPr>
  </w:style>
  <w:style w:type="character" w:customStyle="1" w:styleId="Heading1Char">
    <w:name w:val="Heading 1 Char"/>
    <w:link w:val="Heading1"/>
    <w:uiPriority w:val="4"/>
    <w:rsid w:val="00C35A48"/>
    <w:rPr>
      <w:rFonts w:ascii="Arial" w:eastAsia="Times New Roman" w:hAnsi="Arial" w:cs="Times New Roman"/>
      <w:b/>
      <w:caps/>
      <w:color w:val="002060"/>
      <w:sz w:val="32"/>
      <w:szCs w:val="52"/>
    </w:rPr>
  </w:style>
  <w:style w:type="character" w:customStyle="1" w:styleId="Heading3Char">
    <w:name w:val="Heading 3 Char"/>
    <w:link w:val="Heading3"/>
    <w:uiPriority w:val="4"/>
    <w:rsid w:val="0050541C"/>
    <w:rPr>
      <w:rFonts w:ascii="Arial" w:eastAsia="Times New Roman" w:hAnsi="Arial" w:cs="Arial"/>
      <w:b/>
      <w:color w:val="002060"/>
      <w:sz w:val="21"/>
      <w:szCs w:val="21"/>
    </w:rPr>
  </w:style>
  <w:style w:type="character" w:styleId="Hyperlink">
    <w:name w:val="Hyperlink"/>
    <w:uiPriority w:val="99"/>
    <w:unhideWhenUsed/>
    <w:rsid w:val="005A3052"/>
    <w:rPr>
      <w:rFonts w:ascii="Arial" w:hAnsi="Arial"/>
      <w:color w:val="0070C0"/>
      <w:sz w:val="14"/>
      <w:u w:val="single"/>
    </w:rPr>
  </w:style>
  <w:style w:type="paragraph" w:styleId="ListBullet">
    <w:name w:val="List Bullet"/>
    <w:basedOn w:val="BodyText"/>
    <w:uiPriority w:val="11"/>
    <w:qFormat/>
    <w:rsid w:val="00C35A48"/>
    <w:pPr>
      <w:spacing w:before="57"/>
    </w:pPr>
  </w:style>
  <w:style w:type="paragraph" w:customStyle="1" w:styleId="LOOListBullet2">
    <w:name w:val="_LOO List Bullet 2"/>
    <w:basedOn w:val="ListBullet"/>
    <w:qFormat/>
    <w:rsid w:val="00352E85"/>
    <w:pPr>
      <w:numPr>
        <w:ilvl w:val="1"/>
        <w:numId w:val="1"/>
      </w:numPr>
      <w:ind w:left="714" w:hanging="357"/>
    </w:pPr>
  </w:style>
  <w:style w:type="paragraph" w:customStyle="1" w:styleId="LOOListBullet3">
    <w:name w:val="_LOO List Bullet 3"/>
    <w:qFormat/>
    <w:rsid w:val="0084439B"/>
    <w:pPr>
      <w:spacing w:after="160" w:line="259" w:lineRule="auto"/>
    </w:pPr>
    <w:rPr>
      <w:rFonts w:ascii="Arial" w:hAnsi="Arial"/>
      <w:color w:val="404040"/>
      <w:sz w:val="19"/>
      <w:szCs w:val="19"/>
      <w:lang w:eastAsia="en-US"/>
    </w:rPr>
  </w:style>
  <w:style w:type="paragraph" w:styleId="BalloonText">
    <w:name w:val="Balloon Text"/>
    <w:basedOn w:val="Normal"/>
    <w:link w:val="BalloonTextChar"/>
    <w:uiPriority w:val="99"/>
    <w:semiHidden/>
    <w:unhideWhenUsed/>
    <w:rsid w:val="004A693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6930"/>
    <w:rPr>
      <w:rFonts w:ascii="Segoe UI" w:hAnsi="Segoe UI" w:cs="Segoe UI"/>
      <w:sz w:val="18"/>
      <w:szCs w:val="18"/>
    </w:rPr>
  </w:style>
  <w:style w:type="character" w:styleId="CommentReference">
    <w:name w:val="annotation reference"/>
    <w:uiPriority w:val="99"/>
    <w:unhideWhenUsed/>
    <w:rsid w:val="001328A4"/>
    <w:rPr>
      <w:sz w:val="16"/>
      <w:szCs w:val="16"/>
    </w:rPr>
  </w:style>
  <w:style w:type="paragraph" w:styleId="CommentText">
    <w:name w:val="annotation text"/>
    <w:basedOn w:val="Normal"/>
    <w:link w:val="CommentTextChar"/>
    <w:unhideWhenUsed/>
    <w:rsid w:val="001328A4"/>
    <w:pPr>
      <w:spacing w:line="240" w:lineRule="auto"/>
    </w:pPr>
    <w:rPr>
      <w:sz w:val="20"/>
      <w:szCs w:val="20"/>
    </w:rPr>
  </w:style>
  <w:style w:type="character" w:customStyle="1" w:styleId="CommentTextChar">
    <w:name w:val="Comment Text Char"/>
    <w:link w:val="CommentText"/>
    <w:rsid w:val="001328A4"/>
    <w:rPr>
      <w:sz w:val="20"/>
      <w:szCs w:val="20"/>
    </w:rPr>
  </w:style>
  <w:style w:type="paragraph" w:styleId="CommentSubject">
    <w:name w:val="annotation subject"/>
    <w:basedOn w:val="CommentText"/>
    <w:next w:val="CommentText"/>
    <w:link w:val="CommentSubjectChar"/>
    <w:uiPriority w:val="99"/>
    <w:semiHidden/>
    <w:unhideWhenUsed/>
    <w:rsid w:val="001328A4"/>
    <w:rPr>
      <w:b/>
      <w:bCs/>
    </w:rPr>
  </w:style>
  <w:style w:type="character" w:customStyle="1" w:styleId="CommentSubjectChar">
    <w:name w:val="Comment Subject Char"/>
    <w:link w:val="CommentSubject"/>
    <w:uiPriority w:val="99"/>
    <w:semiHidden/>
    <w:rsid w:val="001328A4"/>
    <w:rPr>
      <w:b/>
      <w:bCs/>
      <w:sz w:val="20"/>
      <w:szCs w:val="20"/>
    </w:rPr>
  </w:style>
  <w:style w:type="paragraph" w:customStyle="1" w:styleId="WAListNumbered">
    <w:name w:val="_WA List Numbered"/>
    <w:qFormat/>
    <w:rsid w:val="005A3052"/>
    <w:pPr>
      <w:spacing w:before="60" w:after="60"/>
    </w:pPr>
    <w:rPr>
      <w:rFonts w:ascii="Arial" w:hAnsi="Arial"/>
      <w:color w:val="404040"/>
      <w:sz w:val="14"/>
      <w:szCs w:val="19"/>
      <w:lang w:eastAsia="en-US"/>
    </w:rPr>
  </w:style>
  <w:style w:type="paragraph" w:styleId="Revision">
    <w:name w:val="Revision"/>
    <w:hidden/>
    <w:uiPriority w:val="99"/>
    <w:semiHidden/>
    <w:rsid w:val="00BB597A"/>
    <w:rPr>
      <w:sz w:val="22"/>
      <w:szCs w:val="22"/>
      <w:lang w:eastAsia="en-US"/>
    </w:rPr>
  </w:style>
  <w:style w:type="table" w:styleId="TableGrid">
    <w:name w:val="Table Grid"/>
    <w:basedOn w:val="TableNormal"/>
    <w:uiPriority w:val="59"/>
    <w:rsid w:val="00A0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OBodytext">
    <w:name w:val="_LOO Body text"/>
    <w:qFormat/>
    <w:rsid w:val="006B75C6"/>
    <w:pPr>
      <w:spacing w:before="60" w:after="60"/>
      <w:jc w:val="both"/>
    </w:pPr>
    <w:rPr>
      <w:rFonts w:ascii="Arial" w:hAnsi="Arial"/>
      <w:color w:val="404040"/>
      <w:sz w:val="16"/>
      <w:szCs w:val="19"/>
      <w:lang w:eastAsia="en-US"/>
    </w:rPr>
  </w:style>
  <w:style w:type="paragraph" w:customStyle="1" w:styleId="LOOBullet">
    <w:name w:val="_LOO Bullet"/>
    <w:qFormat/>
    <w:rsid w:val="00153035"/>
    <w:pPr>
      <w:numPr>
        <w:numId w:val="2"/>
      </w:numPr>
      <w:spacing w:line="259" w:lineRule="auto"/>
      <w:jc w:val="both"/>
    </w:pPr>
    <w:rPr>
      <w:rFonts w:ascii="Arial" w:hAnsi="Arial"/>
      <w:color w:val="404040"/>
      <w:sz w:val="19"/>
      <w:szCs w:val="19"/>
      <w:lang w:eastAsia="en-US"/>
    </w:rPr>
  </w:style>
  <w:style w:type="paragraph" w:customStyle="1" w:styleId="LOOBullet2">
    <w:name w:val="_LOO Bullet2"/>
    <w:basedOn w:val="LOOBullet"/>
    <w:qFormat/>
    <w:rsid w:val="00153035"/>
    <w:pPr>
      <w:numPr>
        <w:ilvl w:val="1"/>
      </w:numPr>
    </w:pPr>
  </w:style>
  <w:style w:type="paragraph" w:customStyle="1" w:styleId="LOOnospacing">
    <w:name w:val="_LOO no spacing"/>
    <w:qFormat/>
    <w:rsid w:val="00A4331C"/>
    <w:pPr>
      <w:spacing w:line="259" w:lineRule="auto"/>
    </w:pPr>
    <w:rPr>
      <w:rFonts w:ascii="Arial" w:hAnsi="Arial"/>
      <w:color w:val="404040"/>
      <w:sz w:val="19"/>
      <w:szCs w:val="19"/>
      <w:lang w:eastAsia="en-US"/>
    </w:rPr>
  </w:style>
  <w:style w:type="paragraph" w:customStyle="1" w:styleId="TableParagraph">
    <w:name w:val="Table Paragraph"/>
    <w:basedOn w:val="Normal"/>
    <w:uiPriority w:val="1"/>
    <w:qFormat/>
    <w:rsid w:val="00DF3B06"/>
    <w:pPr>
      <w:widowControl w:val="0"/>
      <w:spacing w:before="60" w:after="60" w:line="240" w:lineRule="auto"/>
      <w:jc w:val="both"/>
    </w:pPr>
    <w:rPr>
      <w:rFonts w:ascii="Arial" w:eastAsia="Times New Roman" w:hAnsi="Arial"/>
      <w:color w:val="595959"/>
      <w:sz w:val="16"/>
      <w:szCs w:val="16"/>
    </w:rPr>
  </w:style>
  <w:style w:type="paragraph" w:customStyle="1" w:styleId="Default">
    <w:name w:val="Default"/>
    <w:link w:val="DefaultChar"/>
    <w:rsid w:val="00DF3B06"/>
    <w:pPr>
      <w:autoSpaceDE w:val="0"/>
      <w:autoSpaceDN w:val="0"/>
      <w:adjustRightInd w:val="0"/>
    </w:pPr>
    <w:rPr>
      <w:rFonts w:ascii="MetaBookLF-Roman" w:eastAsia="Times New Roman" w:hAnsi="MetaBookLF-Roman" w:cs="MetaBookLF-Roman"/>
      <w:color w:val="000000"/>
      <w:sz w:val="24"/>
      <w:szCs w:val="24"/>
      <w:lang w:eastAsia="en-US"/>
    </w:rPr>
  </w:style>
  <w:style w:type="paragraph" w:customStyle="1" w:styleId="Pa4">
    <w:name w:val="Pa4"/>
    <w:basedOn w:val="Default"/>
    <w:next w:val="Default"/>
    <w:link w:val="Pa4Char"/>
    <w:uiPriority w:val="99"/>
    <w:rsid w:val="00DF3B06"/>
    <w:pPr>
      <w:spacing w:line="201" w:lineRule="atLeast"/>
    </w:pPr>
    <w:rPr>
      <w:rFonts w:cs="Times New Roman"/>
    </w:rPr>
  </w:style>
  <w:style w:type="paragraph" w:customStyle="1" w:styleId="Bullet1">
    <w:name w:val="_Bullet 1_"/>
    <w:link w:val="Bullet1Char"/>
    <w:uiPriority w:val="1"/>
    <w:qFormat/>
    <w:rsid w:val="005A3052"/>
    <w:pPr>
      <w:keepLines/>
      <w:numPr>
        <w:numId w:val="3"/>
      </w:numPr>
      <w:spacing w:before="60" w:after="60"/>
      <w:jc w:val="both"/>
    </w:pPr>
    <w:rPr>
      <w:rFonts w:ascii="Arial" w:eastAsia="Times New Roman" w:hAnsi="Arial"/>
      <w:color w:val="404040"/>
      <w:sz w:val="14"/>
      <w:szCs w:val="16"/>
      <w:lang w:eastAsia="en-US"/>
    </w:rPr>
  </w:style>
  <w:style w:type="paragraph" w:customStyle="1" w:styleId="Heading10">
    <w:name w:val="_Heading 1"/>
    <w:basedOn w:val="Pa4"/>
    <w:link w:val="Heading1Char0"/>
    <w:uiPriority w:val="1"/>
    <w:qFormat/>
    <w:rsid w:val="00BE6E0B"/>
    <w:pPr>
      <w:keepNext/>
      <w:spacing w:before="240" w:after="60" w:line="240" w:lineRule="auto"/>
    </w:pPr>
    <w:rPr>
      <w:rFonts w:ascii="Arial" w:hAnsi="Arial" w:cs="Arial"/>
      <w:b/>
      <w:color w:val="002060"/>
      <w:szCs w:val="22"/>
    </w:rPr>
  </w:style>
  <w:style w:type="character" w:customStyle="1" w:styleId="ListParagraphChar">
    <w:name w:val="List Paragraph Char"/>
    <w:basedOn w:val="DefaultParagraphFont"/>
    <w:link w:val="ListParagraph"/>
    <w:uiPriority w:val="1"/>
    <w:locked/>
    <w:rsid w:val="00DF3B06"/>
  </w:style>
  <w:style w:type="character" w:customStyle="1" w:styleId="Bullet1Char">
    <w:name w:val="_Bullet 1_ Char"/>
    <w:link w:val="Bullet1"/>
    <w:uiPriority w:val="1"/>
    <w:locked/>
    <w:rsid w:val="005A3052"/>
    <w:rPr>
      <w:rFonts w:ascii="Arial" w:eastAsia="Times New Roman" w:hAnsi="Arial"/>
      <w:color w:val="404040"/>
      <w:sz w:val="14"/>
      <w:szCs w:val="16"/>
      <w:lang w:eastAsia="en-US"/>
    </w:rPr>
  </w:style>
  <w:style w:type="paragraph" w:customStyle="1" w:styleId="Heading20">
    <w:name w:val="_Heading 2"/>
    <w:basedOn w:val="Normal"/>
    <w:link w:val="Heading2Char0"/>
    <w:uiPriority w:val="1"/>
    <w:qFormat/>
    <w:rsid w:val="00DF3B06"/>
    <w:pPr>
      <w:keepNext/>
      <w:widowControl w:val="0"/>
      <w:spacing w:before="240" w:after="60" w:line="240" w:lineRule="auto"/>
      <w:jc w:val="both"/>
    </w:pPr>
    <w:rPr>
      <w:rFonts w:ascii="Arial" w:eastAsia="Times New Roman" w:hAnsi="Arial"/>
      <w:b/>
      <w:color w:val="00BAC0"/>
      <w:sz w:val="17"/>
      <w:szCs w:val="17"/>
    </w:rPr>
  </w:style>
  <w:style w:type="character" w:customStyle="1" w:styleId="DefaultChar">
    <w:name w:val="Default Char"/>
    <w:link w:val="Default"/>
    <w:locked/>
    <w:rsid w:val="00DF3B06"/>
    <w:rPr>
      <w:rFonts w:ascii="MetaBookLF-Roman" w:eastAsia="Times New Roman" w:hAnsi="MetaBookLF-Roman" w:cs="MetaBookLF-Roman"/>
      <w:color w:val="000000"/>
      <w:sz w:val="24"/>
      <w:szCs w:val="24"/>
    </w:rPr>
  </w:style>
  <w:style w:type="character" w:customStyle="1" w:styleId="Pa4Char">
    <w:name w:val="Pa4 Char"/>
    <w:link w:val="Pa4"/>
    <w:uiPriority w:val="99"/>
    <w:locked/>
    <w:rsid w:val="00DF3B06"/>
    <w:rPr>
      <w:rFonts w:ascii="MetaBookLF-Roman" w:eastAsia="Times New Roman" w:hAnsi="MetaBookLF-Roman" w:cs="Times New Roman"/>
      <w:color w:val="000000"/>
      <w:sz w:val="24"/>
      <w:szCs w:val="24"/>
    </w:rPr>
  </w:style>
  <w:style w:type="character" w:customStyle="1" w:styleId="Heading1Char0">
    <w:name w:val="_Heading 1 Char"/>
    <w:link w:val="Heading10"/>
    <w:uiPriority w:val="1"/>
    <w:locked/>
    <w:rsid w:val="00BE6E0B"/>
    <w:rPr>
      <w:rFonts w:ascii="Arial" w:eastAsia="Times New Roman" w:hAnsi="Arial" w:cs="Arial"/>
      <w:b/>
      <w:color w:val="002060"/>
      <w:sz w:val="24"/>
      <w:szCs w:val="24"/>
    </w:rPr>
  </w:style>
  <w:style w:type="paragraph" w:customStyle="1" w:styleId="Bullet2">
    <w:name w:val="_Bullet 2"/>
    <w:basedOn w:val="Bullet1"/>
    <w:link w:val="Bullet2Char"/>
    <w:uiPriority w:val="1"/>
    <w:qFormat/>
    <w:rsid w:val="00DF3B06"/>
    <w:pPr>
      <w:widowControl w:val="0"/>
      <w:numPr>
        <w:numId w:val="0"/>
      </w:numPr>
      <w:spacing w:before="40"/>
    </w:pPr>
  </w:style>
  <w:style w:type="character" w:customStyle="1" w:styleId="Heading2Char0">
    <w:name w:val="_Heading 2 Char"/>
    <w:link w:val="Heading20"/>
    <w:uiPriority w:val="1"/>
    <w:locked/>
    <w:rsid w:val="00DF3B06"/>
    <w:rPr>
      <w:rFonts w:ascii="Arial" w:eastAsia="Times New Roman" w:hAnsi="Arial" w:cs="Times New Roman"/>
      <w:b/>
      <w:color w:val="00BAC0"/>
      <w:sz w:val="17"/>
      <w:szCs w:val="17"/>
    </w:rPr>
  </w:style>
  <w:style w:type="character" w:customStyle="1" w:styleId="Bullet2Char">
    <w:name w:val="_Bullet 2 Char"/>
    <w:link w:val="Bullet2"/>
    <w:uiPriority w:val="1"/>
    <w:locked/>
    <w:rsid w:val="00B13A0C"/>
    <w:rPr>
      <w:rFonts w:ascii="Arial" w:eastAsia="Times New Roman" w:hAnsi="Arial"/>
      <w:color w:val="595959"/>
      <w:sz w:val="16"/>
      <w:szCs w:val="16"/>
      <w:lang w:eastAsia="en-US"/>
    </w:rPr>
  </w:style>
  <w:style w:type="character" w:styleId="FollowedHyperlink">
    <w:name w:val="FollowedHyperlink"/>
    <w:uiPriority w:val="99"/>
    <w:rsid w:val="00553BAE"/>
    <w:rPr>
      <w:rFonts w:ascii="Arial" w:hAnsi="Arial" w:cs="Times New Roman"/>
      <w:color w:val="954F72"/>
      <w:sz w:val="14"/>
      <w:u w:val="single"/>
    </w:rPr>
  </w:style>
  <w:style w:type="character" w:customStyle="1" w:styleId="CharStyle12">
    <w:name w:val="Char Style 12"/>
    <w:link w:val="Style11"/>
    <w:uiPriority w:val="99"/>
    <w:locked/>
    <w:rsid w:val="00DF3B06"/>
    <w:rPr>
      <w:rFonts w:ascii="Arial" w:hAnsi="Arial" w:cs="Arial"/>
      <w:shd w:val="clear" w:color="auto" w:fill="FFFFFF"/>
    </w:rPr>
  </w:style>
  <w:style w:type="paragraph" w:customStyle="1" w:styleId="Style11">
    <w:name w:val="Style 11"/>
    <w:basedOn w:val="Normal"/>
    <w:link w:val="CharStyle12"/>
    <w:uiPriority w:val="99"/>
    <w:rsid w:val="00DF3B06"/>
    <w:pPr>
      <w:shd w:val="clear" w:color="auto" w:fill="FFFFFF"/>
      <w:spacing w:before="240" w:after="180" w:line="230" w:lineRule="exact"/>
      <w:ind w:hanging="440"/>
      <w:jc w:val="both"/>
    </w:pPr>
    <w:rPr>
      <w:rFonts w:ascii="Arial" w:hAnsi="Arial" w:cs="Arial"/>
    </w:rPr>
  </w:style>
  <w:style w:type="character" w:customStyle="1" w:styleId="CharStyle13">
    <w:name w:val="Char Style 13"/>
    <w:uiPriority w:val="99"/>
    <w:rsid w:val="00DF3B06"/>
    <w:rPr>
      <w:rFonts w:ascii="Arial" w:hAnsi="Arial" w:cs="Arial" w:hint="default"/>
      <w:color w:val="272727"/>
      <w:spacing w:val="0"/>
    </w:rPr>
  </w:style>
  <w:style w:type="paragraph" w:customStyle="1" w:styleId="Headingwithbluebackground">
    <w:name w:val="_Heading with blue background"/>
    <w:basedOn w:val="Heading10"/>
    <w:uiPriority w:val="1"/>
    <w:qFormat/>
    <w:rsid w:val="00DF3B06"/>
    <w:pPr>
      <w:spacing w:before="100" w:after="100"/>
    </w:pPr>
    <w:rPr>
      <w:color w:val="FFFFFF"/>
      <w:sz w:val="22"/>
    </w:rPr>
  </w:style>
  <w:style w:type="paragraph" w:customStyle="1" w:styleId="DocumentTitle">
    <w:name w:val="_Document Title"/>
    <w:uiPriority w:val="1"/>
    <w:qFormat/>
    <w:rsid w:val="00DF3B06"/>
    <w:pPr>
      <w:widowControl w:val="0"/>
      <w:spacing w:after="360"/>
      <w:jc w:val="center"/>
    </w:pPr>
    <w:rPr>
      <w:rFonts w:ascii="Arial" w:eastAsia="Times New Roman" w:hAnsi="Arial" w:cs="Arial"/>
      <w:b/>
      <w:color w:val="002060"/>
      <w:sz w:val="34"/>
      <w:szCs w:val="22"/>
      <w:lang w:eastAsia="en-US"/>
    </w:rPr>
  </w:style>
  <w:style w:type="paragraph" w:customStyle="1" w:styleId="TableText">
    <w:name w:val="_TableText"/>
    <w:basedOn w:val="BodyText"/>
    <w:qFormat/>
    <w:rsid w:val="006254D5"/>
    <w:pPr>
      <w:spacing w:before="30" w:after="30"/>
      <w:jc w:val="left"/>
    </w:pPr>
    <w:rPr>
      <w:rFonts w:eastAsia="Times New Roman"/>
      <w:color w:val="595959"/>
      <w:sz w:val="15"/>
      <w:szCs w:val="15"/>
    </w:rPr>
  </w:style>
  <w:style w:type="paragraph" w:customStyle="1" w:styleId="TableHeading">
    <w:name w:val="_TableHeading"/>
    <w:basedOn w:val="BodyText"/>
    <w:qFormat/>
    <w:rsid w:val="00DF3B06"/>
    <w:pPr>
      <w:spacing w:before="80" w:after="80"/>
      <w:jc w:val="center"/>
    </w:pPr>
    <w:rPr>
      <w:rFonts w:eastAsia="Times New Roman"/>
      <w:b/>
      <w:color w:val="002060"/>
      <w:sz w:val="16"/>
      <w:szCs w:val="16"/>
    </w:rPr>
  </w:style>
  <w:style w:type="paragraph" w:customStyle="1" w:styleId="WANormal">
    <w:name w:val="_WA Normal"/>
    <w:qFormat/>
    <w:rsid w:val="00B438D6"/>
    <w:pPr>
      <w:widowControl w:val="0"/>
      <w:spacing w:before="60" w:after="60"/>
      <w:jc w:val="both"/>
    </w:pPr>
    <w:rPr>
      <w:rFonts w:ascii="Arial" w:eastAsia="Times New Roman" w:hAnsi="Arial"/>
      <w:color w:val="404040"/>
      <w:sz w:val="16"/>
      <w:szCs w:val="16"/>
      <w:lang w:eastAsia="en-US"/>
    </w:rPr>
  </w:style>
  <w:style w:type="paragraph" w:customStyle="1" w:styleId="Footer0">
    <w:name w:val="_Footer"/>
    <w:qFormat/>
    <w:rsid w:val="001077C5"/>
    <w:pPr>
      <w:spacing w:line="259" w:lineRule="auto"/>
    </w:pPr>
    <w:rPr>
      <w:rFonts w:ascii="Arial" w:eastAsia="Times New Roman" w:hAnsi="Arial" w:cs="Arial"/>
      <w:color w:val="404040"/>
      <w:sz w:val="14"/>
      <w:szCs w:val="14"/>
      <w:lang w:eastAsia="en-US"/>
    </w:rPr>
  </w:style>
  <w:style w:type="character" w:customStyle="1" w:styleId="A5">
    <w:name w:val="A5"/>
    <w:uiPriority w:val="99"/>
    <w:rsid w:val="00330AB2"/>
    <w:rPr>
      <w:rFonts w:ascii="Meta" w:hAnsi="Meta" w:cs="Meta"/>
      <w:color w:val="211D1E"/>
      <w:sz w:val="22"/>
      <w:szCs w:val="22"/>
    </w:rPr>
  </w:style>
  <w:style w:type="character" w:styleId="UnresolvedMention">
    <w:name w:val="Unresolved Mention"/>
    <w:basedOn w:val="DefaultParagraphFont"/>
    <w:uiPriority w:val="99"/>
    <w:semiHidden/>
    <w:unhideWhenUsed/>
    <w:rsid w:val="00012A58"/>
    <w:rPr>
      <w:color w:val="605E5C"/>
      <w:shd w:val="clear" w:color="auto" w:fill="E1DFDD"/>
    </w:rPr>
  </w:style>
  <w:style w:type="paragraph" w:customStyle="1" w:styleId="LOOTitle">
    <w:name w:val="_LOO Title"/>
    <w:basedOn w:val="LOOBodytext"/>
    <w:qFormat/>
    <w:rsid w:val="00686D1E"/>
    <w:pPr>
      <w:spacing w:before="120"/>
      <w:jc w:val="center"/>
    </w:pPr>
    <w:rPr>
      <w:b/>
      <w:color w:val="002060"/>
      <w:sz w:val="28"/>
      <w:szCs w:val="18"/>
    </w:rPr>
  </w:style>
  <w:style w:type="paragraph" w:customStyle="1" w:styleId="WAHeading2">
    <w:name w:val="_WA Heading 2"/>
    <w:qFormat/>
    <w:rsid w:val="00847E72"/>
    <w:pPr>
      <w:spacing w:before="180"/>
    </w:pPr>
    <w:rPr>
      <w:rFonts w:ascii="Arial" w:eastAsia="Times New Roman" w:hAnsi="Arial"/>
      <w:b/>
      <w:bCs/>
      <w:color w:val="00BAC0"/>
      <w:sz w:val="18"/>
      <w:szCs w:val="16"/>
      <w:lang w:eastAsia="en-US"/>
    </w:rPr>
  </w:style>
  <w:style w:type="character" w:customStyle="1" w:styleId="cf01">
    <w:name w:val="cf01"/>
    <w:basedOn w:val="DefaultParagraphFont"/>
    <w:rsid w:val="00F73C24"/>
    <w:rPr>
      <w:rFonts w:ascii="Segoe UI" w:hAnsi="Segoe UI" w:cs="Segoe UI" w:hint="default"/>
      <w:sz w:val="18"/>
      <w:szCs w:val="18"/>
    </w:rPr>
  </w:style>
  <w:style w:type="paragraph" w:styleId="FootnoteText">
    <w:name w:val="footnote text"/>
    <w:basedOn w:val="Normal"/>
    <w:link w:val="FootnoteTextChar"/>
    <w:uiPriority w:val="99"/>
    <w:semiHidden/>
    <w:unhideWhenUsed/>
    <w:rsid w:val="00EA10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0C9"/>
    <w:rPr>
      <w:lang w:eastAsia="en-US"/>
    </w:rPr>
  </w:style>
  <w:style w:type="character" w:styleId="FootnoteReference">
    <w:name w:val="footnote reference"/>
    <w:basedOn w:val="DefaultParagraphFont"/>
    <w:uiPriority w:val="99"/>
    <w:semiHidden/>
    <w:unhideWhenUsed/>
    <w:rsid w:val="00EA10C9"/>
    <w:rPr>
      <w:vertAlign w:val="superscript"/>
    </w:rPr>
  </w:style>
  <w:style w:type="paragraph" w:customStyle="1" w:styleId="WAListNumbered2">
    <w:name w:val="_WA List Numbered 2"/>
    <w:basedOn w:val="WAListNumbered"/>
    <w:qFormat/>
    <w:rsid w:val="000B292F"/>
    <w:pPr>
      <w:numPr>
        <w:numId w:val="30"/>
      </w:numPr>
    </w:pPr>
    <w:rPr>
      <w:rFonts w:eastAsia="Times New Roman"/>
      <w:szCs w:val="14"/>
    </w:rPr>
  </w:style>
  <w:style w:type="paragraph" w:customStyle="1" w:styleId="WAHeading1">
    <w:name w:val="_WA Heading 1"/>
    <w:basedOn w:val="WAHeading2"/>
    <w:qFormat/>
    <w:rsid w:val="000B292F"/>
    <w:pPr>
      <w:keepNext/>
    </w:pPr>
    <w:rPr>
      <w:color w:val="100249"/>
      <w:sz w:val="20"/>
      <w:szCs w:val="20"/>
    </w:rPr>
  </w:style>
  <w:style w:type="character" w:customStyle="1" w:styleId="ms-rtethemeforecolor-2-0">
    <w:name w:val="ms-rtethemeforecolor-2-0"/>
    <w:basedOn w:val="DefaultParagraphFont"/>
    <w:rsid w:val="004A1974"/>
  </w:style>
  <w:style w:type="paragraph" w:customStyle="1" w:styleId="TableHeader2">
    <w:name w:val="Table Header 2"/>
    <w:uiPriority w:val="24"/>
    <w:qFormat/>
    <w:rsid w:val="0005075E"/>
    <w:pPr>
      <w:spacing w:before="60" w:after="60"/>
    </w:pPr>
    <w:rPr>
      <w:rFonts w:ascii="Arial" w:eastAsiaTheme="minorHAnsi" w:hAnsi="Arial" w:cstheme="minorBidi"/>
      <w:b/>
      <w:color w:val="FFFFFF" w:themeColor="background1"/>
      <w:lang w:eastAsia="en-US"/>
    </w:rPr>
  </w:style>
  <w:style w:type="paragraph" w:customStyle="1" w:styleId="TableText0">
    <w:name w:val="Table Text"/>
    <w:uiPriority w:val="24"/>
    <w:qFormat/>
    <w:rsid w:val="0005075E"/>
    <w:pPr>
      <w:spacing w:before="40" w:after="40"/>
    </w:pPr>
    <w:rPr>
      <w:rFonts w:ascii="Arial" w:eastAsiaTheme="minorHAnsi" w:hAnsi="Arial" w:cstheme="minorBidi"/>
      <w:color w:val="333333"/>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5018">
      <w:bodyDiv w:val="1"/>
      <w:marLeft w:val="0"/>
      <w:marRight w:val="0"/>
      <w:marTop w:val="0"/>
      <w:marBottom w:val="0"/>
      <w:divBdr>
        <w:top w:val="none" w:sz="0" w:space="0" w:color="auto"/>
        <w:left w:val="none" w:sz="0" w:space="0" w:color="auto"/>
        <w:bottom w:val="none" w:sz="0" w:space="0" w:color="auto"/>
        <w:right w:val="none" w:sz="0" w:space="0" w:color="auto"/>
      </w:divBdr>
    </w:div>
    <w:div w:id="357316569">
      <w:bodyDiv w:val="1"/>
      <w:marLeft w:val="0"/>
      <w:marRight w:val="0"/>
      <w:marTop w:val="0"/>
      <w:marBottom w:val="0"/>
      <w:divBdr>
        <w:top w:val="none" w:sz="0" w:space="0" w:color="auto"/>
        <w:left w:val="none" w:sz="0" w:space="0" w:color="auto"/>
        <w:bottom w:val="none" w:sz="0" w:space="0" w:color="auto"/>
        <w:right w:val="none" w:sz="0" w:space="0" w:color="auto"/>
      </w:divBdr>
    </w:div>
    <w:div w:id="477646165">
      <w:bodyDiv w:val="1"/>
      <w:marLeft w:val="0"/>
      <w:marRight w:val="0"/>
      <w:marTop w:val="0"/>
      <w:marBottom w:val="0"/>
      <w:divBdr>
        <w:top w:val="none" w:sz="0" w:space="0" w:color="auto"/>
        <w:left w:val="none" w:sz="0" w:space="0" w:color="auto"/>
        <w:bottom w:val="none" w:sz="0" w:space="0" w:color="auto"/>
        <w:right w:val="none" w:sz="0" w:space="0" w:color="auto"/>
      </w:divBdr>
    </w:div>
    <w:div w:id="599724249">
      <w:bodyDiv w:val="1"/>
      <w:marLeft w:val="0"/>
      <w:marRight w:val="0"/>
      <w:marTop w:val="0"/>
      <w:marBottom w:val="0"/>
      <w:divBdr>
        <w:top w:val="none" w:sz="0" w:space="0" w:color="auto"/>
        <w:left w:val="none" w:sz="0" w:space="0" w:color="auto"/>
        <w:bottom w:val="none" w:sz="0" w:space="0" w:color="auto"/>
        <w:right w:val="none" w:sz="0" w:space="0" w:color="auto"/>
      </w:divBdr>
    </w:div>
    <w:div w:id="1260413578">
      <w:bodyDiv w:val="1"/>
      <w:marLeft w:val="0"/>
      <w:marRight w:val="0"/>
      <w:marTop w:val="0"/>
      <w:marBottom w:val="0"/>
      <w:divBdr>
        <w:top w:val="none" w:sz="0" w:space="0" w:color="auto"/>
        <w:left w:val="none" w:sz="0" w:space="0" w:color="auto"/>
        <w:bottom w:val="none" w:sz="0" w:space="0" w:color="auto"/>
        <w:right w:val="none" w:sz="0" w:space="0" w:color="auto"/>
      </w:divBdr>
    </w:div>
    <w:div w:id="15676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ternational.school.support@education.vic.gov.au" TargetMode="External"/><Relationship Id="rId18" Type="http://schemas.openxmlformats.org/officeDocument/2006/relationships/hyperlink" Target="mailto:isfinance@education.vic.gov.au" TargetMode="External"/><Relationship Id="rId26" Type="http://schemas.openxmlformats.org/officeDocument/2006/relationships/hyperlink" Target="https://www.study.vic.gov.au/__data/assets/word_doc/0009/7020/ISP_Refund_Policy.docx" TargetMode="External"/><Relationship Id="rId39" Type="http://schemas.openxmlformats.org/officeDocument/2006/relationships/hyperlink" Target="http://www.study.vic.gov.au" TargetMode="External"/><Relationship Id="rId21" Type="http://schemas.openxmlformats.org/officeDocument/2006/relationships/hyperlink" Target="mailto:isfinance@education.vic.gov.au" TargetMode="External"/><Relationship Id="rId34" Type="http://schemas.openxmlformats.org/officeDocument/2006/relationships/hyperlink" Target="https://www.study.vic.gov.au/__data/assets/word_doc/0027/6975/ISP_Complaints_Form.docx" TargetMode="External"/><Relationship Id="rId42" Type="http://schemas.openxmlformats.org/officeDocument/2006/relationships/hyperlink" Target="https://www2.education.vic.gov.au/pal/child-safe-standards/policy" TargetMode="External"/><Relationship Id="rId47" Type="http://schemas.openxmlformats.org/officeDocument/2006/relationships/hyperlink" Target="https://www.legislation.gov.au/Details/F2014L00907"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vcaa.vic.edu.au/administration/schooladministration/Pages/FeesandCharges.aspx" TargetMode="External"/><Relationship Id="rId29" Type="http://schemas.openxmlformats.org/officeDocument/2006/relationships/hyperlink" Target="mailto:international.school.support@education.vic.gov.au" TargetMode="External"/><Relationship Id="rId11" Type="http://schemas.openxmlformats.org/officeDocument/2006/relationships/endnotes" Target="endnotes.xml"/><Relationship Id="rId24" Type="http://schemas.openxmlformats.org/officeDocument/2006/relationships/hyperlink" Target="https://oam.educationapps.vic.gov.au/home" TargetMode="External"/><Relationship Id="rId32" Type="http://schemas.openxmlformats.org/officeDocument/2006/relationships/hyperlink" Target="mailto:international.school.support@education.vic.gov.au" TargetMode="External"/><Relationship Id="rId37" Type="http://schemas.openxmlformats.org/officeDocument/2006/relationships/hyperlink" Target="https://www2.education.vic.gov.au/pal/complaints/policy" TargetMode="External"/><Relationship Id="rId40" Type="http://schemas.openxmlformats.org/officeDocument/2006/relationships/hyperlink" Target="mailto:isp.quality@education.vic.gov.au" TargetMode="External"/><Relationship Id="rId45" Type="http://schemas.openxmlformats.org/officeDocument/2006/relationships/hyperlink" Target="https://www.study.vic.gov.au/__data/assets/word_doc/0009/7020/ISP_Refund_Policy.docx"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isfinance@education.vic.gov.au" TargetMode="External"/><Relationship Id="rId31" Type="http://schemas.openxmlformats.org/officeDocument/2006/relationships/hyperlink" Target="http://www.study.vic.gov.au" TargetMode="External"/><Relationship Id="rId44" Type="http://schemas.openxmlformats.org/officeDocument/2006/relationships/hyperlink" Target="https://www.education.vic.gov.au/Pages/schoolsprivacypolicy.aspx"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ttendance/policy" TargetMode="External"/><Relationship Id="rId22" Type="http://schemas.openxmlformats.org/officeDocument/2006/relationships/hyperlink" Target="https://oam.educationapps.vic.gov.au/home" TargetMode="External"/><Relationship Id="rId27" Type="http://schemas.openxmlformats.org/officeDocument/2006/relationships/hyperlink" Target="https://www.study.vic.gov.au/__data/assets/word_doc/0017/7262/Change-Request_Form.docx" TargetMode="External"/><Relationship Id="rId30" Type="http://schemas.openxmlformats.org/officeDocument/2006/relationships/hyperlink" Target="https://www.study.vic.gov.au/__data/assets/pdf_file/0026/6839/Withdrawal-Form.pdf" TargetMode="External"/><Relationship Id="rId35" Type="http://schemas.openxmlformats.org/officeDocument/2006/relationships/hyperlink" Target="https://www.study.vic.gov.au/__data/assets/word_doc/0027/6975/ISP_Complaints_Form.docx" TargetMode="External"/><Relationship Id="rId43" Type="http://schemas.openxmlformats.org/officeDocument/2006/relationships/hyperlink" Target="https://ccyp.vic.gov.au/reportable-conduct-scheme/" TargetMode="External"/><Relationship Id="rId48" Type="http://schemas.openxmlformats.org/officeDocument/2006/relationships/hyperlink" Target="https://www.legislation.gov.au/Details/F2014L00907" TargetMode="Externa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international@education.vic.gov.au" TargetMode="External"/><Relationship Id="rId17" Type="http://schemas.openxmlformats.org/officeDocument/2006/relationships/hyperlink" Target="https://www.study.vic.gov.au" TargetMode="External"/><Relationship Id="rId25" Type="http://schemas.openxmlformats.org/officeDocument/2006/relationships/hyperlink" Target="mailto:isfinancerefunds@education.vic.gov.au" TargetMode="External"/><Relationship Id="rId33" Type="http://schemas.openxmlformats.org/officeDocument/2006/relationships/hyperlink" Target="https://www.study.vic.gov.au/__data/assets/word_doc/0023/6971/ISP_Complaints_and_Appeals_Policy.docx" TargetMode="External"/><Relationship Id="rId38" Type="http://schemas.openxmlformats.org/officeDocument/2006/relationships/hyperlink" Target="https://www.study.vic.gov.au/__data/assets/word_doc/0023/6953/ISP_Appeals-_Form.docx" TargetMode="External"/><Relationship Id="rId46" Type="http://schemas.openxmlformats.org/officeDocument/2006/relationships/hyperlink" Target="https://www.legislation.gov.au/Details/F2014L00907" TargetMode="External"/><Relationship Id="rId20" Type="http://schemas.openxmlformats.org/officeDocument/2006/relationships/hyperlink" Target="mailto:international@education.vic.gov.au" TargetMode="External"/><Relationship Id="rId41" Type="http://schemas.openxmlformats.org/officeDocument/2006/relationships/hyperlink" Target="https://www.ombudsman.vic.gov.a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international.school.support@education.vic.gov.au" TargetMode="External"/><Relationship Id="rId23" Type="http://schemas.openxmlformats.org/officeDocument/2006/relationships/hyperlink" Target="https://www.study.vic.gov.au/__data/assets/word_doc/0009/7020/ISP_Refund_Policy.docx" TargetMode="External"/><Relationship Id="rId28" Type="http://schemas.openxmlformats.org/officeDocument/2006/relationships/hyperlink" Target="mailto:international.school.support@education.vic.gov.au" TargetMode="External"/><Relationship Id="rId36" Type="http://schemas.openxmlformats.org/officeDocument/2006/relationships/hyperlink" Target="mailto:isp.quality@education.vic.gov.au" TargetMode="External"/><Relationship Id="rId49" Type="http://schemas.openxmlformats.org/officeDocument/2006/relationships/hyperlink" Target="https://www.legislation.gov.au/Details/F2014L009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VISIT%20Related\Copy%20of%20Letters\Offer%20Letter%20Standard(FINAL%2008.03.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8A4D13EF611CDB4D9BD2245A9F14E0EA" ma:contentTypeVersion="11" ma:contentTypeDescription="DET Document" ma:contentTypeScope="" ma:versionID="58dda2c02acf8b9dae449f153ad4e2d7">
  <xsd:schema xmlns:xsd="http://www.w3.org/2001/XMLSchema" xmlns:xs="http://www.w3.org/2001/XMLSchema" xmlns:p="http://schemas.microsoft.com/office/2006/metadata/properties" xmlns:ns1="http://schemas.microsoft.com/sharepoint/v3" xmlns:ns2="http://schemas.microsoft.com/Sharepoint/v3" xmlns:ns3="48d741e2-8e2c-417b-b700-80de02d16da7" xmlns:ns4="513f30e4-ef4b-4508-a67c-1eb14ef752dd" targetNamespace="http://schemas.microsoft.com/office/2006/metadata/properties" ma:root="true" ma:fieldsID="e887455a1cbedc60c058f8e4c75a6411" ns1:_="" ns2:_="" ns3:_="" ns4:_="">
    <xsd:import namespace="http://schemas.microsoft.com/sharepoint/v3"/>
    <xsd:import namespace="http://schemas.microsoft.com/Sharepoint/v3"/>
    <xsd:import namespace="48d741e2-8e2c-417b-b700-80de02d16da7"/>
    <xsd:import namespace="513f30e4-ef4b-4508-a67c-1eb14ef752d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BusUnitTaxHTField0" minOccurs="0"/>
                <xsd:element ref="ns2:DET_EDRMS_SecClassTaxHTField0" minOccurs="0"/>
                <xsd:element ref="ns2:DET_EDRMS_Description" minOccurs="0"/>
                <xsd:element ref="ns1:PublishingContactName" minOccurs="0"/>
                <xsd:element ref="ns4:IED_x0020_Un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8"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hidden="true" ma:internalName="DET_EDRMS_Category" ma:readOnly="false">
      <xsd:simpleType>
        <xsd:restriction base="dms:Text">
          <xsd:maxLength value="255"/>
        </xsd:restriction>
      </xsd:simpleType>
    </xsd:element>
    <xsd:element name="DET_EDRMS_BusUnitTaxHTField0" ma:index="13"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5"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7"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741e2-8e2c-417b-b700-80de02d16da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9727e1d-2a0f-498e-a615-5b5a2991c339}" ma:internalName="TaxCatchAll" ma:readOnly="false" ma:showField="CatchAllData" ma:web="48d741e2-8e2c-417b-b700-80de02d16da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79727e1d-2a0f-498e-a615-5b5a2991c339}" ma:internalName="TaxCatchAllLabel" ma:readOnly="true" ma:showField="CatchAllDataLabel" ma:web="48d741e2-8e2c-417b-b700-80de02d16d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3f30e4-ef4b-4508-a67c-1eb14ef752dd" elementFormDefault="qualified">
    <xsd:import namespace="http://schemas.microsoft.com/office/2006/documentManagement/types"/>
    <xsd:import namespace="http://schemas.microsoft.com/office/infopath/2007/PartnerControls"/>
    <xsd:element name="IED_x0020_Unit" ma:index="19" nillable="true" ma:displayName="IED Unit" ma:default="QAU" ma:format="Dropdown" ma:internalName="IED_x0020_Unit">
      <xsd:simpleType>
        <xsd:restriction base="dms:Choice">
          <xsd:enumeration value="QAU"/>
          <xsd:enumeration value="SSU"/>
          <xsd:enumeration value="AAU"/>
          <xsd:enumeration value="FBSU"/>
          <xsd:enumeration value="MarCom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IED_x0020_Unit xmlns="513f30e4-ef4b-4508-a67c-1eb14ef752dd">QAU</IED_x0020_Unit>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TaxCatchAll xmlns="48d741e2-8e2c-417b-b700-80de02d16da7">
      <Value>2</Value>
    </TaxCatchAll>
    <PublishingContactName xmlns="http://schemas.microsoft.com/sharepoint/v3" xsi:nil="true"/>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AF59C-42AE-415F-A1D2-A1142286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8d741e2-8e2c-417b-b700-80de02d16da7"/>
    <ds:schemaRef ds:uri="513f30e4-ef4b-4508-a67c-1eb14ef75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D9C04-98B9-4B0D-9D6C-185C15C9BFE9}">
  <ds:schemaRefs>
    <ds:schemaRef ds:uri="http://www.w3.org/XML/1998/namespace"/>
    <ds:schemaRef ds:uri="http://schemas.microsoft.com/office/2006/documentManagement/types"/>
    <ds:schemaRef ds:uri="http://purl.org/dc/terms/"/>
    <ds:schemaRef ds:uri="513f30e4-ef4b-4508-a67c-1eb14ef752dd"/>
    <ds:schemaRef ds:uri="http://schemas.openxmlformats.org/package/2006/metadata/core-properties"/>
    <ds:schemaRef ds:uri="http://schemas.microsoft.com/office/2006/metadata/properties"/>
    <ds:schemaRef ds:uri="48d741e2-8e2c-417b-b700-80de02d16da7"/>
    <ds:schemaRef ds:uri="http://schemas.microsoft.com/sharepoint/v3"/>
    <ds:schemaRef ds:uri="http://schemas.microsoft.com/office/infopath/2007/PartnerControls"/>
    <ds:schemaRef ds:uri="http://purl.org/dc/elements/1.1/"/>
    <ds:schemaRef ds:uri="http://purl.org/dc/dcmitype/"/>
    <ds:schemaRef ds:uri="http://schemas.microsoft.com/Sharepoint/v3"/>
  </ds:schemaRefs>
</ds:datastoreItem>
</file>

<file path=customXml/itemProps3.xml><?xml version="1.0" encoding="utf-8"?>
<ds:datastoreItem xmlns:ds="http://schemas.openxmlformats.org/officeDocument/2006/customXml" ds:itemID="{40FDF0B4-96AB-4A78-92BD-8908AB25AC5D}">
  <ds:schemaRefs>
    <ds:schemaRef ds:uri="http://schemas.microsoft.com/sharepoint/v3/contenttype/forms"/>
  </ds:schemaRefs>
</ds:datastoreItem>
</file>

<file path=customXml/itemProps4.xml><?xml version="1.0" encoding="utf-8"?>
<ds:datastoreItem xmlns:ds="http://schemas.openxmlformats.org/officeDocument/2006/customXml" ds:itemID="{44225EB5-A1B1-402F-BA64-1C6BD0ED57AE}">
  <ds:schemaRefs>
    <ds:schemaRef ds:uri="http://schemas.microsoft.com/sharepoint/events"/>
  </ds:schemaRefs>
</ds:datastoreItem>
</file>

<file path=customXml/itemProps5.xml><?xml version="1.0" encoding="utf-8"?>
<ds:datastoreItem xmlns:ds="http://schemas.openxmlformats.org/officeDocument/2006/customXml" ds:itemID="{81815652-BC4A-4BF4-9477-674B53AD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Offer Letter Standard(FINAL 08.03.19).dot</Template>
  <TotalTime>24</TotalTime>
  <Pages>8</Pages>
  <Words>5886</Words>
  <Characters>33659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39467</CharactersWithSpaces>
  <SharedDoc>false</SharedDoc>
  <HLinks>
    <vt:vector size="564" baseType="variant">
      <vt:variant>
        <vt:i4>6094939</vt:i4>
      </vt:variant>
      <vt:variant>
        <vt:i4>558</vt:i4>
      </vt:variant>
      <vt:variant>
        <vt:i4>0</vt:i4>
      </vt:variant>
      <vt:variant>
        <vt:i4>5</vt:i4>
      </vt:variant>
      <vt:variant>
        <vt:lpwstr>http://www.border.gov.au/Busi/visas-and-migration/visa-entitlement-verification-online-(vevo)</vt:lpwstr>
      </vt:variant>
      <vt:variant>
        <vt:lpwstr/>
      </vt:variant>
      <vt:variant>
        <vt:i4>131090</vt:i4>
      </vt:variant>
      <vt:variant>
        <vt:i4>555</vt:i4>
      </vt:variant>
      <vt:variant>
        <vt:i4>0</vt:i4>
      </vt:variant>
      <vt:variant>
        <vt:i4>5</vt:i4>
      </vt:variant>
      <vt:variant>
        <vt:lpwstr>https://www.education.vic.gov.au/Pages/privacypolicy.aspx</vt:lpwstr>
      </vt:variant>
      <vt:variant>
        <vt:lpwstr/>
      </vt:variant>
      <vt:variant>
        <vt:i4>5570581</vt:i4>
      </vt:variant>
      <vt:variant>
        <vt:i4>552</vt:i4>
      </vt:variant>
      <vt:variant>
        <vt:i4>0</vt:i4>
      </vt:variant>
      <vt:variant>
        <vt:i4>5</vt:i4>
      </vt:variant>
      <vt:variant>
        <vt:lpwstr>https://www.ombudsman.vic.gov.au/Complaints/Make-a-Complaint</vt:lpwstr>
      </vt:variant>
      <vt:variant>
        <vt:lpwstr/>
      </vt:variant>
      <vt:variant>
        <vt:i4>1507435</vt:i4>
      </vt:variant>
      <vt:variant>
        <vt:i4>549</vt:i4>
      </vt:variant>
      <vt:variant>
        <vt:i4>0</vt:i4>
      </vt:variant>
      <vt:variant>
        <vt:i4>5</vt:i4>
      </vt:variant>
      <vt:variant>
        <vt:lpwstr>https://edugate.eduweb.vic.gov.au/edrms/tracking/Attachments/TEMPnrvnt4f5oxmm0000/isfinance@edumail.vic.gov.au</vt:lpwstr>
      </vt:variant>
      <vt:variant>
        <vt:lpwstr/>
      </vt:variant>
      <vt:variant>
        <vt:i4>6684771</vt:i4>
      </vt:variant>
      <vt:variant>
        <vt:i4>546</vt:i4>
      </vt:variant>
      <vt:variant>
        <vt:i4>0</vt:i4>
      </vt:variant>
      <vt:variant>
        <vt:i4>5</vt:i4>
      </vt:variant>
      <vt:variant>
        <vt:lpwstr>https://edugate.eduweb.vic.gov.au/edrms/tracking/Attachments/TEMPnrvnt4f5oxmm0000/www.study.vic.gov.au</vt:lpwstr>
      </vt:variant>
      <vt:variant>
        <vt:lpwstr/>
      </vt:variant>
      <vt:variant>
        <vt:i4>983057</vt:i4>
      </vt:variant>
      <vt:variant>
        <vt:i4>543</vt:i4>
      </vt:variant>
      <vt:variant>
        <vt:i4>0</vt:i4>
      </vt:variant>
      <vt:variant>
        <vt:i4>5</vt:i4>
      </vt:variant>
      <vt:variant>
        <vt:lpwstr>https://www.study.vic.gov.au/Shared Documents/en/AppealsForm.pdf</vt:lpwstr>
      </vt:variant>
      <vt:variant>
        <vt:lpwstr/>
      </vt:variant>
      <vt:variant>
        <vt:i4>7340122</vt:i4>
      </vt:variant>
      <vt:variant>
        <vt:i4>540</vt:i4>
      </vt:variant>
      <vt:variant>
        <vt:i4>0</vt:i4>
      </vt:variant>
      <vt:variant>
        <vt:i4>5</vt:i4>
      </vt:variant>
      <vt:variant>
        <vt:lpwstr>mailto:isfinance@edumail.vic.gov.au</vt:lpwstr>
      </vt:variant>
      <vt:variant>
        <vt:lpwstr/>
      </vt:variant>
      <vt:variant>
        <vt:i4>3735591</vt:i4>
      </vt:variant>
      <vt:variant>
        <vt:i4>537</vt:i4>
      </vt:variant>
      <vt:variant>
        <vt:i4>0</vt:i4>
      </vt:variant>
      <vt:variant>
        <vt:i4>5</vt:i4>
      </vt:variant>
      <vt:variant>
        <vt:lpwstr>https://www.study.vic.gov.au/Shared Documents/en/ComplaintsForm.pdf</vt:lpwstr>
      </vt:variant>
      <vt:variant>
        <vt:lpwstr/>
      </vt:variant>
      <vt:variant>
        <vt:i4>1966109</vt:i4>
      </vt:variant>
      <vt:variant>
        <vt:i4>534</vt:i4>
      </vt:variant>
      <vt:variant>
        <vt:i4>0</vt:i4>
      </vt:variant>
      <vt:variant>
        <vt:i4>5</vt:i4>
      </vt:variant>
      <vt:variant>
        <vt:lpwstr>http://www.study.vic.gov.au/</vt:lpwstr>
      </vt:variant>
      <vt:variant>
        <vt:lpwstr/>
      </vt:variant>
      <vt:variant>
        <vt:i4>3735591</vt:i4>
      </vt:variant>
      <vt:variant>
        <vt:i4>531</vt:i4>
      </vt:variant>
      <vt:variant>
        <vt:i4>0</vt:i4>
      </vt:variant>
      <vt:variant>
        <vt:i4>5</vt:i4>
      </vt:variant>
      <vt:variant>
        <vt:lpwstr>https://www.study.vic.gov.au/Shared Documents/en/ComplaintsForm.pdf</vt:lpwstr>
      </vt:variant>
      <vt:variant>
        <vt:lpwstr/>
      </vt:variant>
      <vt:variant>
        <vt:i4>1966109</vt:i4>
      </vt:variant>
      <vt:variant>
        <vt:i4>528</vt:i4>
      </vt:variant>
      <vt:variant>
        <vt:i4>0</vt:i4>
      </vt:variant>
      <vt:variant>
        <vt:i4>5</vt:i4>
      </vt:variant>
      <vt:variant>
        <vt:lpwstr>http://www.study.vic.gov.au/</vt:lpwstr>
      </vt:variant>
      <vt:variant>
        <vt:lpwstr/>
      </vt:variant>
      <vt:variant>
        <vt:i4>7274543</vt:i4>
      </vt:variant>
      <vt:variant>
        <vt:i4>525</vt:i4>
      </vt:variant>
      <vt:variant>
        <vt:i4>0</vt:i4>
      </vt:variant>
      <vt:variant>
        <vt:i4>5</vt:i4>
      </vt:variant>
      <vt:variant>
        <vt:lpwstr>https://study.vic.gov.au/Shared Documents/en/Complaints-Appeals-Process.pdf</vt:lpwstr>
      </vt:variant>
      <vt:variant>
        <vt:lpwstr/>
      </vt:variant>
      <vt:variant>
        <vt:i4>8323113</vt:i4>
      </vt:variant>
      <vt:variant>
        <vt:i4>522</vt:i4>
      </vt:variant>
      <vt:variant>
        <vt:i4>0</vt:i4>
      </vt:variant>
      <vt:variant>
        <vt:i4>5</vt:i4>
      </vt:variant>
      <vt:variant>
        <vt:lpwstr>https://www.legislation.gov.au/Details/F2014L00907</vt:lpwstr>
      </vt:variant>
      <vt:variant>
        <vt:lpwstr/>
      </vt:variant>
      <vt:variant>
        <vt:i4>8323113</vt:i4>
      </vt:variant>
      <vt:variant>
        <vt:i4>519</vt:i4>
      </vt:variant>
      <vt:variant>
        <vt:i4>0</vt:i4>
      </vt:variant>
      <vt:variant>
        <vt:i4>5</vt:i4>
      </vt:variant>
      <vt:variant>
        <vt:lpwstr>https://www.legislation.gov.au/Details/F2014L00907</vt:lpwstr>
      </vt:variant>
      <vt:variant>
        <vt:lpwstr/>
      </vt:variant>
      <vt:variant>
        <vt:i4>8323113</vt:i4>
      </vt:variant>
      <vt:variant>
        <vt:i4>516</vt:i4>
      </vt:variant>
      <vt:variant>
        <vt:i4>0</vt:i4>
      </vt:variant>
      <vt:variant>
        <vt:i4>5</vt:i4>
      </vt:variant>
      <vt:variant>
        <vt:lpwstr>https://www.legislation.gov.au/Details/F2014L00907</vt:lpwstr>
      </vt:variant>
      <vt:variant>
        <vt:lpwstr/>
      </vt:variant>
      <vt:variant>
        <vt:i4>6619258</vt:i4>
      </vt:variant>
      <vt:variant>
        <vt:i4>513</vt:i4>
      </vt:variant>
      <vt:variant>
        <vt:i4>0</vt:i4>
      </vt:variant>
      <vt:variant>
        <vt:i4>5</vt:i4>
      </vt:variant>
      <vt:variant>
        <vt:lpwstr/>
      </vt:variant>
      <vt:variant>
        <vt:lpwstr>ComplaintsAppealsPolicy</vt:lpwstr>
      </vt:variant>
      <vt:variant>
        <vt:i4>7340122</vt:i4>
      </vt:variant>
      <vt:variant>
        <vt:i4>510</vt:i4>
      </vt:variant>
      <vt:variant>
        <vt:i4>0</vt:i4>
      </vt:variant>
      <vt:variant>
        <vt:i4>5</vt:i4>
      </vt:variant>
      <vt:variant>
        <vt:lpwstr>mailto:isfinance@edumail.vic.gov.au</vt:lpwstr>
      </vt:variant>
      <vt:variant>
        <vt:lpwstr/>
      </vt:variant>
      <vt:variant>
        <vt:i4>8323165</vt:i4>
      </vt:variant>
      <vt:variant>
        <vt:i4>507</vt:i4>
      </vt:variant>
      <vt:variant>
        <vt:i4>0</vt:i4>
      </vt:variant>
      <vt:variant>
        <vt:i4>5</vt:i4>
      </vt:variant>
      <vt:variant>
        <vt:lpwstr>mailto:international@edumail.vic.gov.au</vt:lpwstr>
      </vt:variant>
      <vt:variant>
        <vt:lpwstr/>
      </vt:variant>
      <vt:variant>
        <vt:i4>6357116</vt:i4>
      </vt:variant>
      <vt:variant>
        <vt:i4>504</vt:i4>
      </vt:variant>
      <vt:variant>
        <vt:i4>0</vt:i4>
      </vt:variant>
      <vt:variant>
        <vt:i4>5</vt:i4>
      </vt:variant>
      <vt:variant>
        <vt:lpwstr/>
      </vt:variant>
      <vt:variant>
        <vt:lpwstr>RefundCriteria</vt:lpwstr>
      </vt:variant>
      <vt:variant>
        <vt:i4>4849694</vt:i4>
      </vt:variant>
      <vt:variant>
        <vt:i4>501</vt:i4>
      </vt:variant>
      <vt:variant>
        <vt:i4>0</vt:i4>
      </vt:variant>
      <vt:variant>
        <vt:i4>5</vt:i4>
      </vt:variant>
      <vt:variant>
        <vt:lpwstr>https://www.study.vic.gov.au/Shared Documents/en/Refund-Request-Form-2017.pdf</vt:lpwstr>
      </vt:variant>
      <vt:variant>
        <vt:lpwstr/>
      </vt:variant>
      <vt:variant>
        <vt:i4>1966109</vt:i4>
      </vt:variant>
      <vt:variant>
        <vt:i4>498</vt:i4>
      </vt:variant>
      <vt:variant>
        <vt:i4>0</vt:i4>
      </vt:variant>
      <vt:variant>
        <vt:i4>5</vt:i4>
      </vt:variant>
      <vt:variant>
        <vt:lpwstr>http://www.study.vic.gov.au/</vt:lpwstr>
      </vt:variant>
      <vt:variant>
        <vt:lpwstr/>
      </vt:variant>
      <vt:variant>
        <vt:i4>4849694</vt:i4>
      </vt:variant>
      <vt:variant>
        <vt:i4>495</vt:i4>
      </vt:variant>
      <vt:variant>
        <vt:i4>0</vt:i4>
      </vt:variant>
      <vt:variant>
        <vt:i4>5</vt:i4>
      </vt:variant>
      <vt:variant>
        <vt:lpwstr>https://www.study.vic.gov.au/Shared Documents/en/Refund-Request-Form-2017.pdf</vt:lpwstr>
      </vt:variant>
      <vt:variant>
        <vt:lpwstr/>
      </vt:variant>
      <vt:variant>
        <vt:i4>4980784</vt:i4>
      </vt:variant>
      <vt:variant>
        <vt:i4>492</vt:i4>
      </vt:variant>
      <vt:variant>
        <vt:i4>0</vt:i4>
      </vt:variant>
      <vt:variant>
        <vt:i4>5</vt:i4>
      </vt:variant>
      <vt:variant>
        <vt:lpwstr>mailto:oshc@medibank.com.au</vt:lpwstr>
      </vt:variant>
      <vt:variant>
        <vt:lpwstr/>
      </vt:variant>
      <vt:variant>
        <vt:i4>4849694</vt:i4>
      </vt:variant>
      <vt:variant>
        <vt:i4>489</vt:i4>
      </vt:variant>
      <vt:variant>
        <vt:i4>0</vt:i4>
      </vt:variant>
      <vt:variant>
        <vt:i4>5</vt:i4>
      </vt:variant>
      <vt:variant>
        <vt:lpwstr>https://www.study.vic.gov.au/Shared Documents/en/Refund-Request-Form-2017.pdf</vt:lpwstr>
      </vt:variant>
      <vt:variant>
        <vt:lpwstr/>
      </vt:variant>
      <vt:variant>
        <vt:i4>4849694</vt:i4>
      </vt:variant>
      <vt:variant>
        <vt:i4>486</vt:i4>
      </vt:variant>
      <vt:variant>
        <vt:i4>0</vt:i4>
      </vt:variant>
      <vt:variant>
        <vt:i4>5</vt:i4>
      </vt:variant>
      <vt:variant>
        <vt:lpwstr>https://www.study.vic.gov.au/Shared Documents/en/Refund-Request-Form-2017.pdf</vt:lpwstr>
      </vt:variant>
      <vt:variant>
        <vt:lpwstr/>
      </vt:variant>
      <vt:variant>
        <vt:i4>4849694</vt:i4>
      </vt:variant>
      <vt:variant>
        <vt:i4>483</vt:i4>
      </vt:variant>
      <vt:variant>
        <vt:i4>0</vt:i4>
      </vt:variant>
      <vt:variant>
        <vt:i4>5</vt:i4>
      </vt:variant>
      <vt:variant>
        <vt:lpwstr>https://www.study.vic.gov.au/Shared Documents/en/Refund-Request-Form-2017.pdf</vt:lpwstr>
      </vt:variant>
      <vt:variant>
        <vt:lpwstr/>
      </vt:variant>
      <vt:variant>
        <vt:i4>7536698</vt:i4>
      </vt:variant>
      <vt:variant>
        <vt:i4>480</vt:i4>
      </vt:variant>
      <vt:variant>
        <vt:i4>0</vt:i4>
      </vt:variant>
      <vt:variant>
        <vt:i4>5</vt:i4>
      </vt:variant>
      <vt:variant>
        <vt:lpwstr>http://www.tps.gov.au/</vt:lpwstr>
      </vt:variant>
      <vt:variant>
        <vt:lpwstr/>
      </vt:variant>
      <vt:variant>
        <vt:i4>4849694</vt:i4>
      </vt:variant>
      <vt:variant>
        <vt:i4>477</vt:i4>
      </vt:variant>
      <vt:variant>
        <vt:i4>0</vt:i4>
      </vt:variant>
      <vt:variant>
        <vt:i4>5</vt:i4>
      </vt:variant>
      <vt:variant>
        <vt:lpwstr>https://www.study.vic.gov.au/Shared Documents/en/Refund-Request-Form-2017.pdf</vt:lpwstr>
      </vt:variant>
      <vt:variant>
        <vt:lpwstr/>
      </vt:variant>
      <vt:variant>
        <vt:i4>1966109</vt:i4>
      </vt:variant>
      <vt:variant>
        <vt:i4>474</vt:i4>
      </vt:variant>
      <vt:variant>
        <vt:i4>0</vt:i4>
      </vt:variant>
      <vt:variant>
        <vt:i4>5</vt:i4>
      </vt:variant>
      <vt:variant>
        <vt:lpwstr>http://www.study.vic.gov.au/</vt:lpwstr>
      </vt:variant>
      <vt:variant>
        <vt:lpwstr/>
      </vt:variant>
      <vt:variant>
        <vt:i4>983070</vt:i4>
      </vt:variant>
      <vt:variant>
        <vt:i4>471</vt:i4>
      </vt:variant>
      <vt:variant>
        <vt:i4>0</vt:i4>
      </vt:variant>
      <vt:variant>
        <vt:i4>5</vt:i4>
      </vt:variant>
      <vt:variant>
        <vt:lpwstr>https://www.study.vic.gov.au/Shared Documents/en/Withdrawal-Application-Form.pdf</vt:lpwstr>
      </vt:variant>
      <vt:variant>
        <vt:lpwstr/>
      </vt:variant>
      <vt:variant>
        <vt:i4>6357116</vt:i4>
      </vt:variant>
      <vt:variant>
        <vt:i4>468</vt:i4>
      </vt:variant>
      <vt:variant>
        <vt:i4>0</vt:i4>
      </vt:variant>
      <vt:variant>
        <vt:i4>5</vt:i4>
      </vt:variant>
      <vt:variant>
        <vt:lpwstr/>
      </vt:variant>
      <vt:variant>
        <vt:lpwstr>RefundCriteria</vt:lpwstr>
      </vt:variant>
      <vt:variant>
        <vt:i4>65562</vt:i4>
      </vt:variant>
      <vt:variant>
        <vt:i4>465</vt:i4>
      </vt:variant>
      <vt:variant>
        <vt:i4>0</vt:i4>
      </vt:variant>
      <vt:variant>
        <vt:i4>5</vt:i4>
      </vt:variant>
      <vt:variant>
        <vt:lpwstr>http://www.education.vic.gov.au/Pages/privacypolicy.aspx</vt:lpwstr>
      </vt:variant>
      <vt:variant>
        <vt:lpwstr/>
      </vt:variant>
      <vt:variant>
        <vt:i4>6619258</vt:i4>
      </vt:variant>
      <vt:variant>
        <vt:i4>462</vt:i4>
      </vt:variant>
      <vt:variant>
        <vt:i4>0</vt:i4>
      </vt:variant>
      <vt:variant>
        <vt:i4>5</vt:i4>
      </vt:variant>
      <vt:variant>
        <vt:lpwstr/>
      </vt:variant>
      <vt:variant>
        <vt:lpwstr>ComplaintsAppealsPolicy</vt:lpwstr>
      </vt:variant>
      <vt:variant>
        <vt:i4>262148</vt:i4>
      </vt:variant>
      <vt:variant>
        <vt:i4>459</vt:i4>
      </vt:variant>
      <vt:variant>
        <vt:i4>0</vt:i4>
      </vt:variant>
      <vt:variant>
        <vt:i4>5</vt:i4>
      </vt:variant>
      <vt:variant>
        <vt:lpwstr/>
      </vt:variant>
      <vt:variant>
        <vt:lpwstr>CourseProgressPolicy</vt:lpwstr>
      </vt:variant>
      <vt:variant>
        <vt:i4>8323165</vt:i4>
      </vt:variant>
      <vt:variant>
        <vt:i4>456</vt:i4>
      </vt:variant>
      <vt:variant>
        <vt:i4>0</vt:i4>
      </vt:variant>
      <vt:variant>
        <vt:i4>5</vt:i4>
      </vt:variant>
      <vt:variant>
        <vt:lpwstr>mailto:international@edumail.vic.gov.au</vt:lpwstr>
      </vt:variant>
      <vt:variant>
        <vt:lpwstr/>
      </vt:variant>
      <vt:variant>
        <vt:i4>1966109</vt:i4>
      </vt:variant>
      <vt:variant>
        <vt:i4>453</vt:i4>
      </vt:variant>
      <vt:variant>
        <vt:i4>0</vt:i4>
      </vt:variant>
      <vt:variant>
        <vt:i4>5</vt:i4>
      </vt:variant>
      <vt:variant>
        <vt:lpwstr>http://www.study.vic.gov.au/</vt:lpwstr>
      </vt:variant>
      <vt:variant>
        <vt:lpwstr/>
      </vt:variant>
      <vt:variant>
        <vt:i4>983070</vt:i4>
      </vt:variant>
      <vt:variant>
        <vt:i4>450</vt:i4>
      </vt:variant>
      <vt:variant>
        <vt:i4>0</vt:i4>
      </vt:variant>
      <vt:variant>
        <vt:i4>5</vt:i4>
      </vt:variant>
      <vt:variant>
        <vt:lpwstr>https://www.study.vic.gov.au/Shared Documents/en/Withdrawal-Application-Form.pdf</vt:lpwstr>
      </vt:variant>
      <vt:variant>
        <vt:lpwstr/>
      </vt:variant>
      <vt:variant>
        <vt:i4>6357116</vt:i4>
      </vt:variant>
      <vt:variant>
        <vt:i4>447</vt:i4>
      </vt:variant>
      <vt:variant>
        <vt:i4>0</vt:i4>
      </vt:variant>
      <vt:variant>
        <vt:i4>5</vt:i4>
      </vt:variant>
      <vt:variant>
        <vt:lpwstr/>
      </vt:variant>
      <vt:variant>
        <vt:lpwstr>RefundCriteria</vt:lpwstr>
      </vt:variant>
      <vt:variant>
        <vt:i4>6619258</vt:i4>
      </vt:variant>
      <vt:variant>
        <vt:i4>444</vt:i4>
      </vt:variant>
      <vt:variant>
        <vt:i4>0</vt:i4>
      </vt:variant>
      <vt:variant>
        <vt:i4>5</vt:i4>
      </vt:variant>
      <vt:variant>
        <vt:lpwstr/>
      </vt:variant>
      <vt:variant>
        <vt:lpwstr>ComplaintsAppealsPolicy</vt:lpwstr>
      </vt:variant>
      <vt:variant>
        <vt:i4>1507352</vt:i4>
      </vt:variant>
      <vt:variant>
        <vt:i4>441</vt:i4>
      </vt:variant>
      <vt:variant>
        <vt:i4>0</vt:i4>
      </vt:variant>
      <vt:variant>
        <vt:i4>5</vt:i4>
      </vt:variant>
      <vt:variant>
        <vt:lpwstr/>
      </vt:variant>
      <vt:variant>
        <vt:lpwstr>WithdrawalPolicy</vt:lpwstr>
      </vt:variant>
      <vt:variant>
        <vt:i4>8323165</vt:i4>
      </vt:variant>
      <vt:variant>
        <vt:i4>438</vt:i4>
      </vt:variant>
      <vt:variant>
        <vt:i4>0</vt:i4>
      </vt:variant>
      <vt:variant>
        <vt:i4>5</vt:i4>
      </vt:variant>
      <vt:variant>
        <vt:lpwstr>mailto:international@edumail.vic.gov.au</vt:lpwstr>
      </vt:variant>
      <vt:variant>
        <vt:lpwstr/>
      </vt:variant>
      <vt:variant>
        <vt:i4>1966109</vt:i4>
      </vt:variant>
      <vt:variant>
        <vt:i4>435</vt:i4>
      </vt:variant>
      <vt:variant>
        <vt:i4>0</vt:i4>
      </vt:variant>
      <vt:variant>
        <vt:i4>5</vt:i4>
      </vt:variant>
      <vt:variant>
        <vt:lpwstr>http://www.study.vic.gov.au/</vt:lpwstr>
      </vt:variant>
      <vt:variant>
        <vt:lpwstr/>
      </vt:variant>
      <vt:variant>
        <vt:i4>983070</vt:i4>
      </vt:variant>
      <vt:variant>
        <vt:i4>432</vt:i4>
      </vt:variant>
      <vt:variant>
        <vt:i4>0</vt:i4>
      </vt:variant>
      <vt:variant>
        <vt:i4>5</vt:i4>
      </vt:variant>
      <vt:variant>
        <vt:lpwstr>https://www.study.vic.gov.au/Shared Documents/en/Withdrawal-Application-Form.pdf</vt:lpwstr>
      </vt:variant>
      <vt:variant>
        <vt:lpwstr/>
      </vt:variant>
      <vt:variant>
        <vt:i4>6357116</vt:i4>
      </vt:variant>
      <vt:variant>
        <vt:i4>429</vt:i4>
      </vt:variant>
      <vt:variant>
        <vt:i4>0</vt:i4>
      </vt:variant>
      <vt:variant>
        <vt:i4>5</vt:i4>
      </vt:variant>
      <vt:variant>
        <vt:lpwstr/>
      </vt:variant>
      <vt:variant>
        <vt:lpwstr>RefundCriteria</vt:lpwstr>
      </vt:variant>
      <vt:variant>
        <vt:i4>8323165</vt:i4>
      </vt:variant>
      <vt:variant>
        <vt:i4>426</vt:i4>
      </vt:variant>
      <vt:variant>
        <vt:i4>0</vt:i4>
      </vt:variant>
      <vt:variant>
        <vt:i4>5</vt:i4>
      </vt:variant>
      <vt:variant>
        <vt:lpwstr>mailto:international@edumail.vic.gov.au</vt:lpwstr>
      </vt:variant>
      <vt:variant>
        <vt:lpwstr/>
      </vt:variant>
      <vt:variant>
        <vt:i4>1966109</vt:i4>
      </vt:variant>
      <vt:variant>
        <vt:i4>423</vt:i4>
      </vt:variant>
      <vt:variant>
        <vt:i4>0</vt:i4>
      </vt:variant>
      <vt:variant>
        <vt:i4>5</vt:i4>
      </vt:variant>
      <vt:variant>
        <vt:lpwstr>http://www.study.vic.gov.au/</vt:lpwstr>
      </vt:variant>
      <vt:variant>
        <vt:lpwstr/>
      </vt:variant>
      <vt:variant>
        <vt:i4>7012478</vt:i4>
      </vt:variant>
      <vt:variant>
        <vt:i4>420</vt:i4>
      </vt:variant>
      <vt:variant>
        <vt:i4>0</vt:i4>
      </vt:variant>
      <vt:variant>
        <vt:i4>5</vt:i4>
      </vt:variant>
      <vt:variant>
        <vt:lpwstr>https://www.study.vic.gov.au/Shared Documents/en/Transfer-Application-Form.pdf</vt:lpwstr>
      </vt:variant>
      <vt:variant>
        <vt:lpwstr/>
      </vt:variant>
      <vt:variant>
        <vt:i4>8323165</vt:i4>
      </vt:variant>
      <vt:variant>
        <vt:i4>417</vt:i4>
      </vt:variant>
      <vt:variant>
        <vt:i4>0</vt:i4>
      </vt:variant>
      <vt:variant>
        <vt:i4>5</vt:i4>
      </vt:variant>
      <vt:variant>
        <vt:lpwstr>mailto:international@edumail.vic.gov.au</vt:lpwstr>
      </vt:variant>
      <vt:variant>
        <vt:lpwstr/>
      </vt:variant>
      <vt:variant>
        <vt:i4>1966109</vt:i4>
      </vt:variant>
      <vt:variant>
        <vt:i4>414</vt:i4>
      </vt:variant>
      <vt:variant>
        <vt:i4>0</vt:i4>
      </vt:variant>
      <vt:variant>
        <vt:i4>5</vt:i4>
      </vt:variant>
      <vt:variant>
        <vt:lpwstr>http://www.study.vic.gov.au/</vt:lpwstr>
      </vt:variant>
      <vt:variant>
        <vt:lpwstr/>
      </vt:variant>
      <vt:variant>
        <vt:i4>4</vt:i4>
      </vt:variant>
      <vt:variant>
        <vt:i4>411</vt:i4>
      </vt:variant>
      <vt:variant>
        <vt:i4>0</vt:i4>
      </vt:variant>
      <vt:variant>
        <vt:i4>5</vt:i4>
      </vt:variant>
      <vt:variant>
        <vt:lpwstr/>
      </vt:variant>
      <vt:variant>
        <vt:lpwstr>VisaBreaches</vt:lpwstr>
      </vt:variant>
      <vt:variant>
        <vt:i4>4</vt:i4>
      </vt:variant>
      <vt:variant>
        <vt:i4>408</vt:i4>
      </vt:variant>
      <vt:variant>
        <vt:i4>0</vt:i4>
      </vt:variant>
      <vt:variant>
        <vt:i4>5</vt:i4>
      </vt:variant>
      <vt:variant>
        <vt:lpwstr/>
      </vt:variant>
      <vt:variant>
        <vt:lpwstr>VisaBreaches</vt:lpwstr>
      </vt:variant>
      <vt:variant>
        <vt:i4>6619258</vt:i4>
      </vt:variant>
      <vt:variant>
        <vt:i4>405</vt:i4>
      </vt:variant>
      <vt:variant>
        <vt:i4>0</vt:i4>
      </vt:variant>
      <vt:variant>
        <vt:i4>5</vt:i4>
      </vt:variant>
      <vt:variant>
        <vt:lpwstr/>
      </vt:variant>
      <vt:variant>
        <vt:lpwstr>ComplaintsAppealsPolicy</vt:lpwstr>
      </vt:variant>
      <vt:variant>
        <vt:i4>4980801</vt:i4>
      </vt:variant>
      <vt:variant>
        <vt:i4>402</vt:i4>
      </vt:variant>
      <vt:variant>
        <vt:i4>0</vt:i4>
      </vt:variant>
      <vt:variant>
        <vt:i4>5</vt:i4>
      </vt:variant>
      <vt:variant>
        <vt:lpwstr>http://www.health.gov.au/</vt:lpwstr>
      </vt:variant>
      <vt:variant>
        <vt:lpwstr/>
      </vt:variant>
      <vt:variant>
        <vt:i4>7077941</vt:i4>
      </vt:variant>
      <vt:variant>
        <vt:i4>399</vt:i4>
      </vt:variant>
      <vt:variant>
        <vt:i4>0</vt:i4>
      </vt:variant>
      <vt:variant>
        <vt:i4>5</vt:i4>
      </vt:variant>
      <vt:variant>
        <vt:lpwstr>http://www.homeaffairs.gov.au/</vt:lpwstr>
      </vt:variant>
      <vt:variant>
        <vt:lpwstr/>
      </vt:variant>
      <vt:variant>
        <vt:i4>8323165</vt:i4>
      </vt:variant>
      <vt:variant>
        <vt:i4>396</vt:i4>
      </vt:variant>
      <vt:variant>
        <vt:i4>0</vt:i4>
      </vt:variant>
      <vt:variant>
        <vt:i4>5</vt:i4>
      </vt:variant>
      <vt:variant>
        <vt:lpwstr>mailto:international@edumail.vic.gov.au</vt:lpwstr>
      </vt:variant>
      <vt:variant>
        <vt:lpwstr/>
      </vt:variant>
      <vt:variant>
        <vt:i4>7077941</vt:i4>
      </vt:variant>
      <vt:variant>
        <vt:i4>393</vt:i4>
      </vt:variant>
      <vt:variant>
        <vt:i4>0</vt:i4>
      </vt:variant>
      <vt:variant>
        <vt:i4>5</vt:i4>
      </vt:variant>
      <vt:variant>
        <vt:lpwstr>http://www.homeaffairs.gov.au/</vt:lpwstr>
      </vt:variant>
      <vt:variant>
        <vt:lpwstr/>
      </vt:variant>
      <vt:variant>
        <vt:i4>4980801</vt:i4>
      </vt:variant>
      <vt:variant>
        <vt:i4>390</vt:i4>
      </vt:variant>
      <vt:variant>
        <vt:i4>0</vt:i4>
      </vt:variant>
      <vt:variant>
        <vt:i4>5</vt:i4>
      </vt:variant>
      <vt:variant>
        <vt:lpwstr>http://www.health.gov.au/</vt:lpwstr>
      </vt:variant>
      <vt:variant>
        <vt:lpwstr/>
      </vt:variant>
      <vt:variant>
        <vt:i4>7077941</vt:i4>
      </vt:variant>
      <vt:variant>
        <vt:i4>387</vt:i4>
      </vt:variant>
      <vt:variant>
        <vt:i4>0</vt:i4>
      </vt:variant>
      <vt:variant>
        <vt:i4>5</vt:i4>
      </vt:variant>
      <vt:variant>
        <vt:lpwstr>http://www.homeaffairs.gov.au/</vt:lpwstr>
      </vt:variant>
      <vt:variant>
        <vt:lpwstr/>
      </vt:variant>
      <vt:variant>
        <vt:i4>8323165</vt:i4>
      </vt:variant>
      <vt:variant>
        <vt:i4>384</vt:i4>
      </vt:variant>
      <vt:variant>
        <vt:i4>0</vt:i4>
      </vt:variant>
      <vt:variant>
        <vt:i4>5</vt:i4>
      </vt:variant>
      <vt:variant>
        <vt:lpwstr>mailto:international@edumail.vic.gov.au</vt:lpwstr>
      </vt:variant>
      <vt:variant>
        <vt:lpwstr/>
      </vt:variant>
      <vt:variant>
        <vt:i4>6946870</vt:i4>
      </vt:variant>
      <vt:variant>
        <vt:i4>381</vt:i4>
      </vt:variant>
      <vt:variant>
        <vt:i4>0</vt:i4>
      </vt:variant>
      <vt:variant>
        <vt:i4>5</vt:i4>
      </vt:variant>
      <vt:variant>
        <vt:lpwstr>http://www.vcaa.vic.edu.au/</vt:lpwstr>
      </vt:variant>
      <vt:variant>
        <vt:lpwstr/>
      </vt:variant>
      <vt:variant>
        <vt:i4>6357116</vt:i4>
      </vt:variant>
      <vt:variant>
        <vt:i4>378</vt:i4>
      </vt:variant>
      <vt:variant>
        <vt:i4>0</vt:i4>
      </vt:variant>
      <vt:variant>
        <vt:i4>5</vt:i4>
      </vt:variant>
      <vt:variant>
        <vt:lpwstr/>
      </vt:variant>
      <vt:variant>
        <vt:lpwstr>RefundCriteria</vt:lpwstr>
      </vt:variant>
      <vt:variant>
        <vt:i4>7798908</vt:i4>
      </vt:variant>
      <vt:variant>
        <vt:i4>375</vt:i4>
      </vt:variant>
      <vt:variant>
        <vt:i4>0</vt:i4>
      </vt:variant>
      <vt:variant>
        <vt:i4>5</vt:i4>
      </vt:variant>
      <vt:variant>
        <vt:lpwstr/>
      </vt:variant>
      <vt:variant>
        <vt:lpwstr>TransferPolicy</vt:lpwstr>
      </vt:variant>
      <vt:variant>
        <vt:i4>1048583</vt:i4>
      </vt:variant>
      <vt:variant>
        <vt:i4>372</vt:i4>
      </vt:variant>
      <vt:variant>
        <vt:i4>0</vt:i4>
      </vt:variant>
      <vt:variant>
        <vt:i4>5</vt:i4>
      </vt:variant>
      <vt:variant>
        <vt:lpwstr/>
      </vt:variant>
      <vt:variant>
        <vt:lpwstr>OSHC</vt:lpwstr>
      </vt:variant>
      <vt:variant>
        <vt:i4>7077985</vt:i4>
      </vt:variant>
      <vt:variant>
        <vt:i4>369</vt:i4>
      </vt:variant>
      <vt:variant>
        <vt:i4>0</vt:i4>
      </vt:variant>
      <vt:variant>
        <vt:i4>5</vt:i4>
      </vt:variant>
      <vt:variant>
        <vt:lpwstr/>
      </vt:variant>
      <vt:variant>
        <vt:lpwstr>AccomWelfarePolicy</vt:lpwstr>
      </vt:variant>
      <vt:variant>
        <vt:i4>1966109</vt:i4>
      </vt:variant>
      <vt:variant>
        <vt:i4>366</vt:i4>
      </vt:variant>
      <vt:variant>
        <vt:i4>0</vt:i4>
      </vt:variant>
      <vt:variant>
        <vt:i4>5</vt:i4>
      </vt:variant>
      <vt:variant>
        <vt:lpwstr>http://www.study.vic.gov.au/</vt:lpwstr>
      </vt:variant>
      <vt:variant>
        <vt:lpwstr/>
      </vt:variant>
      <vt:variant>
        <vt:i4>7340122</vt:i4>
      </vt:variant>
      <vt:variant>
        <vt:i4>363</vt:i4>
      </vt:variant>
      <vt:variant>
        <vt:i4>0</vt:i4>
      </vt:variant>
      <vt:variant>
        <vt:i4>5</vt:i4>
      </vt:variant>
      <vt:variant>
        <vt:lpwstr>mailto:isfinance@edumail.vic.gov.au</vt:lpwstr>
      </vt:variant>
      <vt:variant>
        <vt:lpwstr/>
      </vt:variant>
      <vt:variant>
        <vt:i4>1966109</vt:i4>
      </vt:variant>
      <vt:variant>
        <vt:i4>360</vt:i4>
      </vt:variant>
      <vt:variant>
        <vt:i4>0</vt:i4>
      </vt:variant>
      <vt:variant>
        <vt:i4>5</vt:i4>
      </vt:variant>
      <vt:variant>
        <vt:lpwstr>http://www.study.vic.gov.au/</vt:lpwstr>
      </vt:variant>
      <vt:variant>
        <vt:lpwstr/>
      </vt:variant>
      <vt:variant>
        <vt:i4>8323165</vt:i4>
      </vt:variant>
      <vt:variant>
        <vt:i4>357</vt:i4>
      </vt:variant>
      <vt:variant>
        <vt:i4>0</vt:i4>
      </vt:variant>
      <vt:variant>
        <vt:i4>5</vt:i4>
      </vt:variant>
      <vt:variant>
        <vt:lpwstr>mailto:international@edumail.vic.gov.au</vt:lpwstr>
      </vt:variant>
      <vt:variant>
        <vt:lpwstr/>
      </vt:variant>
      <vt:variant>
        <vt:i4>7340122</vt:i4>
      </vt:variant>
      <vt:variant>
        <vt:i4>354</vt:i4>
      </vt:variant>
      <vt:variant>
        <vt:i4>0</vt:i4>
      </vt:variant>
      <vt:variant>
        <vt:i4>5</vt:i4>
      </vt:variant>
      <vt:variant>
        <vt:lpwstr>mailto:isfinance@edumail.vic.gov.au</vt:lpwstr>
      </vt:variant>
      <vt:variant>
        <vt:lpwstr/>
      </vt:variant>
      <vt:variant>
        <vt:i4>2031645</vt:i4>
      </vt:variant>
      <vt:variant>
        <vt:i4>351</vt:i4>
      </vt:variant>
      <vt:variant>
        <vt:i4>0</vt:i4>
      </vt:variant>
      <vt:variant>
        <vt:i4>5</vt:i4>
      </vt:variant>
      <vt:variant>
        <vt:lpwstr>http://www.study.vic.gov.au./</vt:lpwstr>
      </vt:variant>
      <vt:variant>
        <vt:lpwstr/>
      </vt:variant>
      <vt:variant>
        <vt:i4>6619258</vt:i4>
      </vt:variant>
      <vt:variant>
        <vt:i4>348</vt:i4>
      </vt:variant>
      <vt:variant>
        <vt:i4>0</vt:i4>
      </vt:variant>
      <vt:variant>
        <vt:i4>5</vt:i4>
      </vt:variant>
      <vt:variant>
        <vt:lpwstr/>
      </vt:variant>
      <vt:variant>
        <vt:lpwstr>ComplaintsAppealsPolicy</vt:lpwstr>
      </vt:variant>
      <vt:variant>
        <vt:i4>2555939</vt:i4>
      </vt:variant>
      <vt:variant>
        <vt:i4>345</vt:i4>
      </vt:variant>
      <vt:variant>
        <vt:i4>0</vt:i4>
      </vt:variant>
      <vt:variant>
        <vt:i4>5</vt:i4>
      </vt:variant>
      <vt:variant>
        <vt:lpwstr>https://internationaleducation.gov.au/</vt:lpwstr>
      </vt:variant>
      <vt:variant>
        <vt:lpwstr/>
      </vt:variant>
      <vt:variant>
        <vt:i4>8323165</vt:i4>
      </vt:variant>
      <vt:variant>
        <vt:i4>342</vt:i4>
      </vt:variant>
      <vt:variant>
        <vt:i4>0</vt:i4>
      </vt:variant>
      <vt:variant>
        <vt:i4>5</vt:i4>
      </vt:variant>
      <vt:variant>
        <vt:lpwstr>mailto:international@edumail.vic.gov.au</vt:lpwstr>
      </vt:variant>
      <vt:variant>
        <vt:lpwstr/>
      </vt:variant>
      <vt:variant>
        <vt:i4>8323165</vt:i4>
      </vt:variant>
      <vt:variant>
        <vt:i4>339</vt:i4>
      </vt:variant>
      <vt:variant>
        <vt:i4>0</vt:i4>
      </vt:variant>
      <vt:variant>
        <vt:i4>5</vt:i4>
      </vt:variant>
      <vt:variant>
        <vt:lpwstr>mailto:international@edumail.vic.gov.au</vt:lpwstr>
      </vt:variant>
      <vt:variant>
        <vt:lpwstr/>
      </vt:variant>
      <vt:variant>
        <vt:i4>7340122</vt:i4>
      </vt:variant>
      <vt:variant>
        <vt:i4>336</vt:i4>
      </vt:variant>
      <vt:variant>
        <vt:i4>0</vt:i4>
      </vt:variant>
      <vt:variant>
        <vt:i4>5</vt:i4>
      </vt:variant>
      <vt:variant>
        <vt:lpwstr>mailto:isfinance@edumail.vic.gov.au</vt:lpwstr>
      </vt:variant>
      <vt:variant>
        <vt:lpwstr/>
      </vt:variant>
      <vt:variant>
        <vt:i4>8323165</vt:i4>
      </vt:variant>
      <vt:variant>
        <vt:i4>333</vt:i4>
      </vt:variant>
      <vt:variant>
        <vt:i4>0</vt:i4>
      </vt:variant>
      <vt:variant>
        <vt:i4>5</vt:i4>
      </vt:variant>
      <vt:variant>
        <vt:lpwstr>mailto:international@edumail.vic.gov.au</vt:lpwstr>
      </vt:variant>
      <vt:variant>
        <vt:lpwstr/>
      </vt:variant>
      <vt:variant>
        <vt:i4>8323165</vt:i4>
      </vt:variant>
      <vt:variant>
        <vt:i4>330</vt:i4>
      </vt:variant>
      <vt:variant>
        <vt:i4>0</vt:i4>
      </vt:variant>
      <vt:variant>
        <vt:i4>5</vt:i4>
      </vt:variant>
      <vt:variant>
        <vt:lpwstr>mailto:international@edumail.vic.gov.au</vt:lpwstr>
      </vt:variant>
      <vt:variant>
        <vt:lpwstr/>
      </vt:variant>
      <vt:variant>
        <vt:i4>6553713</vt:i4>
      </vt:variant>
      <vt:variant>
        <vt:i4>327</vt:i4>
      </vt:variant>
      <vt:variant>
        <vt:i4>0</vt:i4>
      </vt:variant>
      <vt:variant>
        <vt:i4>5</vt:i4>
      </vt:variant>
      <vt:variant>
        <vt:lpwstr>https://ccyp.vic.gov.au/reportable-conduct-scheme/</vt:lpwstr>
      </vt:variant>
      <vt:variant>
        <vt:lpwstr/>
      </vt:variant>
      <vt:variant>
        <vt:i4>786460</vt:i4>
      </vt:variant>
      <vt:variant>
        <vt:i4>324</vt:i4>
      </vt:variant>
      <vt:variant>
        <vt:i4>0</vt:i4>
      </vt:variant>
      <vt:variant>
        <vt:i4>5</vt:i4>
      </vt:variant>
      <vt:variant>
        <vt:lpwstr>https://www.education.vic.gov.au/school/teachers/health/childprotection/Pages/safeenviro.aspx</vt:lpwstr>
      </vt:variant>
      <vt:variant>
        <vt:lpwstr/>
      </vt:variant>
      <vt:variant>
        <vt:i4>8323197</vt:i4>
      </vt:variant>
      <vt:variant>
        <vt:i4>321</vt:i4>
      </vt:variant>
      <vt:variant>
        <vt:i4>0</vt:i4>
      </vt:variant>
      <vt:variant>
        <vt:i4>5</vt:i4>
      </vt:variant>
      <vt:variant>
        <vt:lpwstr/>
      </vt:variant>
      <vt:variant>
        <vt:lpwstr>KeyPolicies</vt:lpwstr>
      </vt:variant>
      <vt:variant>
        <vt:i4>7209080</vt:i4>
      </vt:variant>
      <vt:variant>
        <vt:i4>318</vt:i4>
      </vt:variant>
      <vt:variant>
        <vt:i4>0</vt:i4>
      </vt:variant>
      <vt:variant>
        <vt:i4>5</vt:i4>
      </vt:variant>
      <vt:variant>
        <vt:lpwstr/>
      </vt:variant>
      <vt:variant>
        <vt:lpwstr>TermsAndConditions</vt:lpwstr>
      </vt:variant>
      <vt:variant>
        <vt:i4>8257652</vt:i4>
      </vt:variant>
      <vt:variant>
        <vt:i4>315</vt:i4>
      </vt:variant>
      <vt:variant>
        <vt:i4>0</vt:i4>
      </vt:variant>
      <vt:variant>
        <vt:i4>5</vt:i4>
      </vt:variant>
      <vt:variant>
        <vt:lpwstr/>
      </vt:variant>
      <vt:variant>
        <vt:lpwstr>FeeInformation</vt:lpwstr>
      </vt:variant>
      <vt:variant>
        <vt:i4>524290</vt:i4>
      </vt:variant>
      <vt:variant>
        <vt:i4>312</vt:i4>
      </vt:variant>
      <vt:variant>
        <vt:i4>0</vt:i4>
      </vt:variant>
      <vt:variant>
        <vt:i4>5</vt:i4>
      </vt:variant>
      <vt:variant>
        <vt:lpwstr/>
      </vt:variant>
      <vt:variant>
        <vt:lpwstr>Responsibilities</vt:lpwstr>
      </vt:variant>
      <vt:variant>
        <vt:i4>1310746</vt:i4>
      </vt:variant>
      <vt:variant>
        <vt:i4>309</vt:i4>
      </vt:variant>
      <vt:variant>
        <vt:i4>0</vt:i4>
      </vt:variant>
      <vt:variant>
        <vt:i4>5</vt:i4>
      </vt:variant>
      <vt:variant>
        <vt:lpwstr/>
      </vt:variant>
      <vt:variant>
        <vt:lpwstr>Communication</vt:lpwstr>
      </vt:variant>
      <vt:variant>
        <vt:i4>131090</vt:i4>
      </vt:variant>
      <vt:variant>
        <vt:i4>306</vt:i4>
      </vt:variant>
      <vt:variant>
        <vt:i4>0</vt:i4>
      </vt:variant>
      <vt:variant>
        <vt:i4>5</vt:i4>
      </vt:variant>
      <vt:variant>
        <vt:lpwstr/>
      </vt:variant>
      <vt:variant>
        <vt:lpwstr>CommencingSchool</vt:lpwstr>
      </vt:variant>
      <vt:variant>
        <vt:i4>1114127</vt:i4>
      </vt:variant>
      <vt:variant>
        <vt:i4>303</vt:i4>
      </vt:variant>
      <vt:variant>
        <vt:i4>0</vt:i4>
      </vt:variant>
      <vt:variant>
        <vt:i4>5</vt:i4>
      </vt:variant>
      <vt:variant>
        <vt:lpwstr/>
      </vt:variant>
      <vt:variant>
        <vt:lpwstr>ChildSafe</vt:lpwstr>
      </vt:variant>
      <vt:variant>
        <vt:i4>6422647</vt:i4>
      </vt:variant>
      <vt:variant>
        <vt:i4>300</vt:i4>
      </vt:variant>
      <vt:variant>
        <vt:i4>0</vt:i4>
      </vt:variant>
      <vt:variant>
        <vt:i4>5</vt:i4>
      </vt:variant>
      <vt:variant>
        <vt:lpwstr/>
      </vt:variant>
      <vt:variant>
        <vt:lpwstr>Definitions</vt:lpwstr>
      </vt:variant>
      <vt:variant>
        <vt:i4>8323165</vt:i4>
      </vt:variant>
      <vt:variant>
        <vt:i4>297</vt:i4>
      </vt:variant>
      <vt:variant>
        <vt:i4>0</vt:i4>
      </vt:variant>
      <vt:variant>
        <vt:i4>5</vt:i4>
      </vt:variant>
      <vt:variant>
        <vt:lpwstr>mailto:international@edumail.vic.gov.au</vt:lpwstr>
      </vt:variant>
      <vt:variant>
        <vt:lpwstr/>
      </vt:variant>
      <vt:variant>
        <vt:i4>262149</vt:i4>
      </vt:variant>
      <vt:variant>
        <vt:i4>294</vt:i4>
      </vt:variant>
      <vt:variant>
        <vt:i4>0</vt:i4>
      </vt:variant>
      <vt:variant>
        <vt:i4>5</vt:i4>
      </vt:variant>
      <vt:variant>
        <vt:lpwstr/>
      </vt:variant>
      <vt:variant>
        <vt:lpwstr>WrittenAgreement</vt:lpwstr>
      </vt:variant>
      <vt:variant>
        <vt:i4>262149</vt:i4>
      </vt:variant>
      <vt:variant>
        <vt:i4>279</vt:i4>
      </vt:variant>
      <vt:variant>
        <vt:i4>0</vt:i4>
      </vt:variant>
      <vt:variant>
        <vt:i4>5</vt:i4>
      </vt:variant>
      <vt:variant>
        <vt:lpwstr/>
      </vt:variant>
      <vt:variant>
        <vt:lpwstr>WrittenAgreement</vt:lpwstr>
      </vt:variant>
      <vt:variant>
        <vt:i4>8257652</vt:i4>
      </vt:variant>
      <vt:variant>
        <vt:i4>276</vt:i4>
      </vt:variant>
      <vt:variant>
        <vt:i4>0</vt:i4>
      </vt:variant>
      <vt:variant>
        <vt:i4>5</vt:i4>
      </vt:variant>
      <vt:variant>
        <vt:lpwstr/>
      </vt:variant>
      <vt:variant>
        <vt:lpwstr>FeeInformation</vt:lpwstr>
      </vt:variant>
      <vt:variant>
        <vt:i4>8323165</vt:i4>
      </vt:variant>
      <vt:variant>
        <vt:i4>273</vt:i4>
      </vt:variant>
      <vt:variant>
        <vt:i4>0</vt:i4>
      </vt:variant>
      <vt:variant>
        <vt:i4>5</vt:i4>
      </vt:variant>
      <vt:variant>
        <vt:lpwstr>mailto:international@edumail.vic.gov.au</vt:lpwstr>
      </vt:variant>
      <vt:variant>
        <vt:lpwstr/>
      </vt:variant>
      <vt:variant>
        <vt:i4>262149</vt:i4>
      </vt:variant>
      <vt:variant>
        <vt:i4>270</vt:i4>
      </vt:variant>
      <vt:variant>
        <vt:i4>0</vt:i4>
      </vt:variant>
      <vt:variant>
        <vt:i4>5</vt:i4>
      </vt:variant>
      <vt:variant>
        <vt:lpwstr/>
      </vt:variant>
      <vt:variant>
        <vt:lpwstr>WrittenAgreement</vt:lpwstr>
      </vt:variant>
      <vt:variant>
        <vt:i4>8257652</vt:i4>
      </vt:variant>
      <vt:variant>
        <vt:i4>267</vt:i4>
      </vt:variant>
      <vt:variant>
        <vt:i4>0</vt:i4>
      </vt:variant>
      <vt:variant>
        <vt:i4>5</vt:i4>
      </vt:variant>
      <vt:variant>
        <vt:lpwstr/>
      </vt:variant>
      <vt:variant>
        <vt:lpwstr>FeeInformation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 Ulhas U</dc:creator>
  <cp:keywords/>
  <cp:lastModifiedBy>Anthony Raso</cp:lastModifiedBy>
  <cp:revision>15</cp:revision>
  <cp:lastPrinted>2020-01-15T06:08:00Z</cp:lastPrinted>
  <dcterms:created xsi:type="dcterms:W3CDTF">2024-08-20T05:36:00Z</dcterms:created>
  <dcterms:modified xsi:type="dcterms:W3CDTF">2024-10-06T23:25:00Z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2;#13.1.2 Internal Policy|ad985a07-89db-41e4-84da-e1a6cef79014</vt:lpwstr>
  </property>
  <property fmtid="{D5CDD505-2E9C-101B-9397-08002B2CF9AE}" pid="3" name="ContentTypeId">
    <vt:lpwstr>0x010100C1A95F885C0B4A62AE4D0515D220750C008A4D13EF611CDB4D9BD2245A9F14E0EA</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WebId">
    <vt:lpwstr>{48d741e2-8e2c-417b-b700-80de02d16da7}</vt:lpwstr>
  </property>
  <property fmtid="{D5CDD505-2E9C-101B-9397-08002B2CF9AE}" pid="8" name="RecordPoint_ActiveItemSiteId">
    <vt:lpwstr>{ed3229f2-c7d2-4425-947a-a8336c24a50d}</vt:lpwstr>
  </property>
  <property fmtid="{D5CDD505-2E9C-101B-9397-08002B2CF9AE}" pid="9" name="RecordPoint_ActiveItemListId">
    <vt:lpwstr>{513f30e4-ef4b-4508-a67c-1eb14ef752dd}</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ET_EDRMS_RCSTaxHTField0">
    <vt:lpwstr>13.1.2 Internal Policy|ad985a07-89db-41e4-84da-e1a6cef79014</vt:lpwstr>
  </property>
  <property fmtid="{D5CDD505-2E9C-101B-9397-08002B2CF9AE}" pid="14" name="Doc Type">
    <vt:lpwstr/>
  </property>
  <property fmtid="{D5CDD505-2E9C-101B-9397-08002B2CF9AE}" pid="15" name="Unit">
    <vt:lpwstr/>
  </property>
  <property fmtid="{D5CDD505-2E9C-101B-9397-08002B2CF9AE}" pid="16" name="RecordPoint_ActiveItemUniqueId">
    <vt:lpwstr>{73dfbe26-5d53-4bfb-b6de-32aef4475ab8}</vt:lpwstr>
  </property>
  <property fmtid="{D5CDD505-2E9C-101B-9397-08002B2CF9AE}" pid="17" name="RecordPoint_RecordNumberSubmitted">
    <vt:lpwstr>R20240981805</vt:lpwstr>
  </property>
  <property fmtid="{D5CDD505-2E9C-101B-9397-08002B2CF9AE}" pid="18" name="GrammarlyDocumentId">
    <vt:lpwstr>5c6eb4ea2c9e20e7bc7a07582bed6399d538993f497cf74eeee73bc1dd0d35d1</vt:lpwstr>
  </property>
  <property fmtid="{D5CDD505-2E9C-101B-9397-08002B2CF9AE}" pid="19" name="RecordPoint_SubmissionCompleted">
    <vt:lpwstr>2024-10-07T10:26:47.3159177+11:00</vt:lpwstr>
  </property>
</Properties>
</file>